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C0EDE" w14:textId="20C8D31B" w:rsidR="008926D1" w:rsidRPr="00B41E76" w:rsidRDefault="008926D1" w:rsidP="00B41E76">
      <w:pPr>
        <w:pStyle w:val="BodyText"/>
        <w:jc w:val="center"/>
        <w:rPr>
          <w:rFonts w:asciiTheme="minorHAnsi" w:hAnsiTheme="minorHAnsi" w:cstheme="minorHAnsi"/>
          <w:b/>
          <w:color w:val="000000" w:themeColor="text1"/>
          <w:szCs w:val="24"/>
          <w:u w:val="single"/>
        </w:rPr>
      </w:pPr>
      <w:r w:rsidRPr="00B41E76">
        <w:rPr>
          <w:rFonts w:asciiTheme="minorHAnsi" w:hAnsiTheme="minorHAnsi" w:cstheme="minorHAnsi"/>
          <w:b/>
          <w:color w:val="000000" w:themeColor="text1"/>
          <w:szCs w:val="24"/>
          <w:u w:val="single"/>
        </w:rPr>
        <w:t>FOR IMMEDIATE RELEASE</w:t>
      </w:r>
    </w:p>
    <w:p w14:paraId="72687B9F" w14:textId="162F9212" w:rsidR="00C003C9" w:rsidRPr="00C878C3" w:rsidRDefault="005E6D44" w:rsidP="00B41E76">
      <w:pPr>
        <w:pStyle w:val="BodyText"/>
        <w:spacing w:after="0"/>
        <w:ind w:left="3600" w:hanging="3600"/>
        <w:rPr>
          <w:rFonts w:asciiTheme="minorHAnsi" w:hAnsiTheme="minorHAnsi" w:cstheme="minorHAnsi"/>
          <w:color w:val="000000" w:themeColor="text1"/>
          <w:szCs w:val="24"/>
        </w:rPr>
      </w:pPr>
      <w:r w:rsidRPr="005E6D44">
        <w:rPr>
          <w:rFonts w:asciiTheme="minorHAnsi" w:hAnsiTheme="minorHAnsi" w:cstheme="minorHAnsi"/>
          <w:color w:val="000000" w:themeColor="text1"/>
          <w:szCs w:val="24"/>
        </w:rPr>
        <w:t xml:space="preserve">April 1, </w:t>
      </w:r>
      <w:proofErr w:type="gramStart"/>
      <w:r w:rsidRPr="005E6D44">
        <w:rPr>
          <w:rFonts w:asciiTheme="minorHAnsi" w:hAnsiTheme="minorHAnsi" w:cstheme="minorHAnsi"/>
          <w:color w:val="000000" w:themeColor="text1"/>
          <w:szCs w:val="24"/>
        </w:rPr>
        <w:t>2026</w:t>
      </w:r>
      <w:proofErr w:type="gramEnd"/>
      <w:r w:rsidR="000D2521" w:rsidRPr="005E6D44">
        <w:rPr>
          <w:rFonts w:asciiTheme="minorHAnsi" w:hAnsiTheme="minorHAnsi" w:cstheme="minorHAnsi"/>
          <w:color w:val="000000" w:themeColor="text1"/>
          <w:szCs w:val="24"/>
        </w:rPr>
        <w:tab/>
      </w:r>
      <w:r w:rsidR="00C003C9" w:rsidRPr="005E6D44">
        <w:rPr>
          <w:rFonts w:asciiTheme="minorHAnsi" w:hAnsiTheme="minorHAnsi" w:cstheme="minorHAnsi"/>
          <w:color w:val="000000" w:themeColor="text1"/>
          <w:szCs w:val="24"/>
        </w:rPr>
        <w:t xml:space="preserve">Contact:  </w:t>
      </w:r>
      <w:r w:rsidR="00C003C9" w:rsidRPr="005E6D44">
        <w:rPr>
          <w:rFonts w:asciiTheme="minorHAnsi" w:hAnsiTheme="minorHAnsi" w:cstheme="minorHAnsi"/>
          <w:szCs w:val="24"/>
        </w:rPr>
        <w:t xml:space="preserve">Blair Komar Bates, Esq.  </w:t>
      </w:r>
      <w:r w:rsidR="00C003C9" w:rsidRPr="00C878C3">
        <w:rPr>
          <w:rFonts w:asciiTheme="minorHAnsi" w:hAnsiTheme="minorHAnsi" w:cstheme="minorHAnsi"/>
          <w:szCs w:val="24"/>
        </w:rPr>
        <w:t>Senior Supervising Attorney</w:t>
      </w:r>
      <w:r w:rsidR="00AD30BF">
        <w:rPr>
          <w:rFonts w:asciiTheme="minorHAnsi" w:hAnsiTheme="minorHAnsi" w:cstheme="minorHAnsi"/>
          <w:szCs w:val="24"/>
        </w:rPr>
        <w:t xml:space="preserve"> (Housing Unit)</w:t>
      </w:r>
      <w:r w:rsidR="00C003C9" w:rsidRPr="00C878C3">
        <w:rPr>
          <w:rFonts w:asciiTheme="minorHAnsi" w:hAnsiTheme="minorHAnsi" w:cstheme="minorHAnsi"/>
          <w:szCs w:val="24"/>
        </w:rPr>
        <w:t xml:space="preserve">, Community Legal Aid  </w:t>
      </w:r>
    </w:p>
    <w:p w14:paraId="2D5B87C3" w14:textId="77777777" w:rsidR="00C003C9" w:rsidRPr="00C878C3" w:rsidRDefault="00C003C9" w:rsidP="00B41E76">
      <w:pPr>
        <w:pStyle w:val="BodyText"/>
        <w:spacing w:after="0"/>
        <w:rPr>
          <w:rFonts w:asciiTheme="minorHAnsi" w:hAnsiTheme="minorHAnsi" w:cstheme="minorHAnsi"/>
          <w:color w:val="000000" w:themeColor="text1"/>
          <w:szCs w:val="24"/>
        </w:rPr>
      </w:pPr>
      <w:r w:rsidRPr="00C878C3">
        <w:rPr>
          <w:rFonts w:asciiTheme="minorHAnsi" w:hAnsiTheme="minorHAnsi" w:cstheme="minorHAnsi"/>
          <w:color w:val="000000" w:themeColor="text1"/>
          <w:szCs w:val="24"/>
        </w:rPr>
        <w:tab/>
      </w:r>
      <w:r w:rsidRPr="00C878C3">
        <w:rPr>
          <w:rFonts w:asciiTheme="minorHAnsi" w:hAnsiTheme="minorHAnsi" w:cstheme="minorHAnsi"/>
          <w:color w:val="000000" w:themeColor="text1"/>
          <w:szCs w:val="24"/>
        </w:rPr>
        <w:tab/>
      </w:r>
      <w:r w:rsidRPr="00C878C3">
        <w:rPr>
          <w:rFonts w:asciiTheme="minorHAnsi" w:hAnsiTheme="minorHAnsi" w:cstheme="minorHAnsi"/>
          <w:color w:val="000000" w:themeColor="text1"/>
          <w:szCs w:val="24"/>
        </w:rPr>
        <w:tab/>
      </w:r>
      <w:r w:rsidRPr="00C878C3">
        <w:rPr>
          <w:rFonts w:asciiTheme="minorHAnsi" w:hAnsiTheme="minorHAnsi" w:cstheme="minorHAnsi"/>
          <w:color w:val="000000" w:themeColor="text1"/>
          <w:szCs w:val="24"/>
        </w:rPr>
        <w:tab/>
      </w:r>
      <w:r w:rsidRPr="00C878C3">
        <w:rPr>
          <w:rFonts w:asciiTheme="minorHAnsi" w:hAnsiTheme="minorHAnsi" w:cstheme="minorHAnsi"/>
          <w:color w:val="000000" w:themeColor="text1"/>
          <w:szCs w:val="24"/>
        </w:rPr>
        <w:tab/>
        <w:t xml:space="preserve">Phone: </w:t>
      </w:r>
      <w:r w:rsidRPr="00C878C3">
        <w:rPr>
          <w:rFonts w:asciiTheme="minorHAnsi" w:hAnsiTheme="minorHAnsi" w:cstheme="minorHAnsi"/>
          <w:szCs w:val="24"/>
        </w:rPr>
        <w:t>(508) 425-2878</w:t>
      </w:r>
    </w:p>
    <w:p w14:paraId="2B740734" w14:textId="77777777" w:rsidR="00C003C9" w:rsidRPr="00B41E76" w:rsidRDefault="00C003C9" w:rsidP="00B41E76">
      <w:pPr>
        <w:pStyle w:val="BodyText"/>
        <w:spacing w:after="0"/>
        <w:ind w:left="2880" w:firstLine="720"/>
        <w:rPr>
          <w:rStyle w:val="Hyperlink"/>
          <w:rFonts w:asciiTheme="minorHAnsi" w:hAnsiTheme="minorHAnsi" w:cstheme="minorHAnsi"/>
          <w:color w:val="000000" w:themeColor="text1"/>
          <w:szCs w:val="24"/>
        </w:rPr>
      </w:pPr>
      <w:r w:rsidRPr="00C878C3">
        <w:rPr>
          <w:rFonts w:asciiTheme="minorHAnsi" w:hAnsiTheme="minorHAnsi" w:cstheme="minorHAnsi"/>
          <w:color w:val="000000" w:themeColor="text1"/>
          <w:szCs w:val="24"/>
        </w:rPr>
        <w:t xml:space="preserve">Email: </w:t>
      </w:r>
      <w:r w:rsidRPr="00C878C3">
        <w:rPr>
          <w:rFonts w:asciiTheme="minorHAnsi" w:hAnsiTheme="minorHAnsi" w:cstheme="minorHAnsi"/>
          <w:szCs w:val="24"/>
        </w:rPr>
        <w:t>bkomar@cla-ma.org</w:t>
      </w:r>
    </w:p>
    <w:p w14:paraId="1D4514AF" w14:textId="77777777" w:rsidR="00C003C9" w:rsidRPr="00B41E76" w:rsidRDefault="00C003C9" w:rsidP="00B41E76">
      <w:pPr>
        <w:pStyle w:val="BodyText"/>
        <w:spacing w:after="0"/>
        <w:ind w:firstLine="720"/>
        <w:rPr>
          <w:rStyle w:val="Hyperlink"/>
          <w:rFonts w:asciiTheme="minorHAnsi" w:hAnsiTheme="minorHAnsi" w:cstheme="minorHAnsi"/>
          <w:color w:val="000000" w:themeColor="text1"/>
          <w:szCs w:val="24"/>
        </w:rPr>
      </w:pPr>
    </w:p>
    <w:p w14:paraId="7E37394A" w14:textId="725C5A2B" w:rsidR="00C003C9" w:rsidRPr="00B41E76" w:rsidRDefault="00C003C9" w:rsidP="00B41E76">
      <w:pPr>
        <w:jc w:val="center"/>
        <w:rPr>
          <w:rFonts w:asciiTheme="minorHAnsi" w:hAnsiTheme="minorHAnsi" w:cstheme="minorHAnsi"/>
          <w:b/>
        </w:rPr>
      </w:pPr>
      <w:r w:rsidRPr="00B41E76">
        <w:rPr>
          <w:rFonts w:asciiTheme="minorHAnsi" w:hAnsiTheme="minorHAnsi" w:cstheme="minorHAnsi"/>
          <w:b/>
        </w:rPr>
        <w:t>Community Legal Aid Help</w:t>
      </w:r>
      <w:r w:rsidR="00044BC7">
        <w:rPr>
          <w:rFonts w:asciiTheme="minorHAnsi" w:hAnsiTheme="minorHAnsi" w:cstheme="minorHAnsi"/>
          <w:b/>
        </w:rPr>
        <w:t>ing</w:t>
      </w:r>
      <w:r w:rsidRPr="00B41E76">
        <w:rPr>
          <w:rFonts w:asciiTheme="minorHAnsi" w:hAnsiTheme="minorHAnsi" w:cstheme="minorHAnsi"/>
          <w:b/>
        </w:rPr>
        <w:t xml:space="preserve"> Low-Income and Elderly Tenants </w:t>
      </w:r>
      <w:r w:rsidR="00C878C3">
        <w:rPr>
          <w:rFonts w:asciiTheme="minorHAnsi" w:hAnsiTheme="minorHAnsi" w:cstheme="minorHAnsi"/>
          <w:b/>
        </w:rPr>
        <w:t>Seal their Eviction Case</w:t>
      </w:r>
      <w:r w:rsidR="00C6729E">
        <w:rPr>
          <w:rFonts w:asciiTheme="minorHAnsi" w:hAnsiTheme="minorHAnsi" w:cstheme="minorHAnsi"/>
          <w:b/>
        </w:rPr>
        <w:t>s</w:t>
      </w:r>
      <w:r w:rsidR="00C878C3">
        <w:rPr>
          <w:rFonts w:asciiTheme="minorHAnsi" w:hAnsiTheme="minorHAnsi" w:cstheme="minorHAnsi"/>
          <w:b/>
        </w:rPr>
        <w:t xml:space="preserve"> </w:t>
      </w:r>
    </w:p>
    <w:p w14:paraId="279DC32C" w14:textId="10FDF620" w:rsidR="00C003C9" w:rsidRPr="00622715" w:rsidRDefault="00622715" w:rsidP="00C6729E">
      <w:pPr>
        <w:jc w:val="center"/>
        <w:rPr>
          <w:rFonts w:asciiTheme="minorHAnsi" w:hAnsiTheme="minorHAnsi" w:cstheme="minorHAnsi"/>
          <w:i/>
          <w:iCs/>
        </w:rPr>
      </w:pPr>
      <w:r w:rsidRPr="00622715">
        <w:rPr>
          <w:rFonts w:asciiTheme="minorHAnsi" w:hAnsiTheme="minorHAnsi" w:cstheme="minorHAnsi"/>
          <w:i/>
          <w:iCs/>
          <w:spacing w:val="3"/>
        </w:rPr>
        <w:t>Central &amp; Western Mass. Eviction Sealing Project</w:t>
      </w:r>
      <w:r w:rsidRPr="00622715">
        <w:rPr>
          <w:rFonts w:asciiTheme="minorHAnsi" w:hAnsiTheme="minorHAnsi" w:cstheme="minorHAnsi"/>
          <w:i/>
          <w:iCs/>
        </w:rPr>
        <w:t xml:space="preserve"> </w:t>
      </w:r>
      <w:r w:rsidR="00C6729E">
        <w:rPr>
          <w:rFonts w:asciiTheme="minorHAnsi" w:hAnsiTheme="minorHAnsi" w:cstheme="minorHAnsi"/>
          <w:i/>
          <w:iCs/>
        </w:rPr>
        <w:t xml:space="preserve">Funded </w:t>
      </w:r>
      <w:r w:rsidR="00C6729E" w:rsidRPr="00C6729E">
        <w:rPr>
          <w:rFonts w:asciiTheme="minorHAnsi" w:hAnsiTheme="minorHAnsi" w:cstheme="minorHAnsi"/>
          <w:i/>
          <w:iCs/>
        </w:rPr>
        <w:t xml:space="preserve">by </w:t>
      </w:r>
      <w:r w:rsidR="00C6729E" w:rsidRPr="00C6729E">
        <w:rPr>
          <w:rFonts w:asciiTheme="minorHAnsi" w:hAnsiTheme="minorHAnsi" w:cstheme="minorHAnsi"/>
          <w:i/>
          <w:iCs/>
          <w:spacing w:val="3"/>
        </w:rPr>
        <w:t>Commonwealth of Massachusetts Office of the Attorney General</w:t>
      </w:r>
    </w:p>
    <w:p w14:paraId="2BA9EAFB" w14:textId="6A55290D" w:rsidR="00F33513" w:rsidRPr="00B41E76" w:rsidRDefault="00F33513" w:rsidP="00B41E76">
      <w:pPr>
        <w:pStyle w:val="BodyText"/>
        <w:spacing w:after="0"/>
        <w:ind w:left="2880" w:hanging="2880"/>
        <w:rPr>
          <w:rFonts w:asciiTheme="minorHAnsi" w:hAnsiTheme="minorHAnsi" w:cstheme="minorHAnsi"/>
          <w:b/>
          <w:i/>
          <w:iCs/>
          <w:szCs w:val="24"/>
        </w:rPr>
      </w:pPr>
    </w:p>
    <w:p w14:paraId="30A87B7F" w14:textId="77777777" w:rsidR="00F33513" w:rsidRPr="00B41E76" w:rsidRDefault="00F33513" w:rsidP="00B41E76">
      <w:pPr>
        <w:rPr>
          <w:rFonts w:asciiTheme="minorHAnsi" w:hAnsiTheme="minorHAnsi" w:cstheme="minorHAnsi"/>
          <w:bCs/>
        </w:rPr>
      </w:pPr>
      <w:r w:rsidRPr="00B41E76">
        <w:rPr>
          <w:rFonts w:asciiTheme="minorHAnsi" w:hAnsiTheme="minorHAnsi" w:cstheme="minorHAnsi"/>
          <w:bCs/>
          <w:noProof/>
        </w:rPr>
        <mc:AlternateContent>
          <mc:Choice Requires="wps">
            <w:drawing>
              <wp:anchor distT="0" distB="0" distL="114300" distR="114300" simplePos="0" relativeHeight="251661312" behindDoc="0" locked="0" layoutInCell="1" allowOverlap="1" wp14:anchorId="7B203F5B" wp14:editId="1F2B9087">
                <wp:simplePos x="0" y="0"/>
                <wp:positionH relativeFrom="margin">
                  <wp:align>center</wp:align>
                </wp:positionH>
                <wp:positionV relativeFrom="paragraph">
                  <wp:posOffset>15875</wp:posOffset>
                </wp:positionV>
                <wp:extent cx="5161715" cy="0"/>
                <wp:effectExtent l="0" t="19050" r="20320" b="19050"/>
                <wp:wrapNone/>
                <wp:docPr id="6" name="Straight Connector 6"/>
                <wp:cNvGraphicFramePr/>
                <a:graphic xmlns:a="http://schemas.openxmlformats.org/drawingml/2006/main">
                  <a:graphicData uri="http://schemas.microsoft.com/office/word/2010/wordprocessingShape">
                    <wps:wsp>
                      <wps:cNvCnPr/>
                      <wps:spPr>
                        <a:xfrm>
                          <a:off x="0" y="0"/>
                          <a:ext cx="5161715" cy="0"/>
                        </a:xfrm>
                        <a:prstGeom prst="line">
                          <a:avLst/>
                        </a:prstGeom>
                        <a:ln w="38100">
                          <a:solidFill>
                            <a:schemeClr val="accent5">
                              <a:lumMod val="75000"/>
                            </a:schemeClr>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0E5840" id="Straight Connector 6"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25pt" to="406.4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" strokecolor="#2e74b5 [2408]" strokeweight="3pt">
                <v:stroke joinstyle="miter"/>
                <w10:wrap anchorx="margin"/>
              </v:line>
            </w:pict>
          </mc:Fallback>
        </mc:AlternateContent>
      </w:r>
    </w:p>
    <w:p w14:paraId="7223FFC0" w14:textId="1F1FAF6D" w:rsidR="00B41E76" w:rsidRPr="00B41E76" w:rsidRDefault="00C003C9" w:rsidP="00B41E76">
      <w:pPr>
        <w:widowControl w:val="0"/>
        <w:kinsoku w:val="0"/>
        <w:overflowPunct w:val="0"/>
        <w:spacing w:before="102"/>
        <w:ind w:right="288"/>
        <w:textAlignment w:val="baseline"/>
        <w:rPr>
          <w:rFonts w:asciiTheme="minorHAnsi" w:hAnsiTheme="minorHAnsi" w:cstheme="minorHAnsi"/>
          <w:spacing w:val="4"/>
        </w:rPr>
      </w:pPr>
      <w:r w:rsidRPr="00044BC7">
        <w:rPr>
          <w:rStyle w:val="Hyperlink"/>
          <w:rFonts w:asciiTheme="minorHAnsi" w:hAnsiTheme="minorHAnsi" w:cstheme="minorHAnsi"/>
          <w:bCs/>
          <w:i/>
          <w:iCs/>
          <w:color w:val="auto"/>
          <w:u w:val="none"/>
        </w:rPr>
        <w:t>Worcester</w:t>
      </w:r>
      <w:r w:rsidR="00F33513" w:rsidRPr="00044BC7">
        <w:rPr>
          <w:rStyle w:val="Hyperlink"/>
          <w:rFonts w:asciiTheme="minorHAnsi" w:hAnsiTheme="minorHAnsi" w:cstheme="minorHAnsi"/>
          <w:bCs/>
          <w:i/>
          <w:iCs/>
          <w:color w:val="auto"/>
          <w:u w:val="none"/>
        </w:rPr>
        <w:t>, MA</w:t>
      </w:r>
      <w:r w:rsidR="00F33513" w:rsidRPr="00B41E76">
        <w:rPr>
          <w:rStyle w:val="Hyperlink"/>
          <w:rFonts w:asciiTheme="minorHAnsi" w:hAnsiTheme="minorHAnsi" w:cstheme="minorHAnsi"/>
          <w:bCs/>
          <w:color w:val="auto"/>
          <w:u w:val="none"/>
        </w:rPr>
        <w:t xml:space="preserve">: </w:t>
      </w:r>
      <w:r w:rsidRPr="00B41E76">
        <w:rPr>
          <w:rFonts w:asciiTheme="minorHAnsi" w:hAnsiTheme="minorHAnsi" w:cstheme="minorHAnsi"/>
          <w:spacing w:val="3"/>
        </w:rPr>
        <w:t xml:space="preserve">With funding </w:t>
      </w:r>
      <w:r w:rsidR="00622715" w:rsidRPr="00B41E76">
        <w:rPr>
          <w:rFonts w:asciiTheme="minorHAnsi" w:hAnsiTheme="minorHAnsi" w:cstheme="minorHAnsi"/>
          <w:spacing w:val="3"/>
        </w:rPr>
        <w:t>provided by</w:t>
      </w:r>
      <w:r w:rsidRPr="00B41E76">
        <w:rPr>
          <w:rFonts w:asciiTheme="minorHAnsi" w:hAnsiTheme="minorHAnsi" w:cstheme="minorHAnsi"/>
          <w:spacing w:val="3"/>
        </w:rPr>
        <w:t xml:space="preserve"> the Commonwealth of Massachusetts Office of the Attorney General, Community Legal Aid </w:t>
      </w:r>
      <w:r w:rsidR="00044BC7">
        <w:rPr>
          <w:rFonts w:asciiTheme="minorHAnsi" w:hAnsiTheme="minorHAnsi" w:cstheme="minorHAnsi"/>
          <w:spacing w:val="3"/>
        </w:rPr>
        <w:t xml:space="preserve">has </w:t>
      </w:r>
      <w:r w:rsidRPr="00B41E76">
        <w:rPr>
          <w:rFonts w:asciiTheme="minorHAnsi" w:hAnsiTheme="minorHAnsi" w:cstheme="minorHAnsi"/>
          <w:spacing w:val="3"/>
        </w:rPr>
        <w:t>launch</w:t>
      </w:r>
      <w:r w:rsidR="00044BC7">
        <w:rPr>
          <w:rFonts w:asciiTheme="minorHAnsi" w:hAnsiTheme="minorHAnsi" w:cstheme="minorHAnsi"/>
          <w:spacing w:val="3"/>
        </w:rPr>
        <w:t>ed</w:t>
      </w:r>
      <w:r w:rsidRPr="00B41E76">
        <w:rPr>
          <w:rFonts w:asciiTheme="minorHAnsi" w:hAnsiTheme="minorHAnsi" w:cstheme="minorHAnsi"/>
          <w:spacing w:val="3"/>
        </w:rPr>
        <w:t xml:space="preserve"> </w:t>
      </w:r>
      <w:r w:rsidRPr="00554799">
        <w:rPr>
          <w:rFonts w:asciiTheme="minorHAnsi" w:hAnsiTheme="minorHAnsi" w:cstheme="minorHAnsi"/>
          <w:spacing w:val="3"/>
        </w:rPr>
        <w:t>the</w:t>
      </w:r>
      <w:r w:rsidRPr="00622715">
        <w:rPr>
          <w:rFonts w:asciiTheme="minorHAnsi" w:hAnsiTheme="minorHAnsi" w:cstheme="minorHAnsi"/>
          <w:b/>
          <w:bCs/>
          <w:spacing w:val="3"/>
        </w:rPr>
        <w:t xml:space="preserve"> Central &amp; Western Mass. Eviction Sealing</w:t>
      </w:r>
      <w:r w:rsidR="006F39B3" w:rsidRPr="00622715">
        <w:rPr>
          <w:rFonts w:asciiTheme="minorHAnsi" w:hAnsiTheme="minorHAnsi" w:cstheme="minorHAnsi"/>
          <w:b/>
          <w:bCs/>
          <w:spacing w:val="3"/>
        </w:rPr>
        <w:t xml:space="preserve"> </w:t>
      </w:r>
      <w:r w:rsidRPr="00622715">
        <w:rPr>
          <w:rFonts w:asciiTheme="minorHAnsi" w:hAnsiTheme="minorHAnsi" w:cstheme="minorHAnsi"/>
          <w:b/>
          <w:bCs/>
          <w:spacing w:val="3"/>
        </w:rPr>
        <w:t>Project</w:t>
      </w:r>
      <w:r w:rsidR="00AD30BF" w:rsidRPr="00AD30BF">
        <w:rPr>
          <w:rFonts w:asciiTheme="minorHAnsi" w:hAnsiTheme="minorHAnsi" w:cstheme="minorHAnsi"/>
          <w:spacing w:val="3"/>
        </w:rPr>
        <w:t>, which will</w:t>
      </w:r>
      <w:r w:rsidR="00AD30BF">
        <w:rPr>
          <w:rFonts w:asciiTheme="minorHAnsi" w:hAnsiTheme="minorHAnsi" w:cstheme="minorHAnsi"/>
          <w:b/>
          <w:bCs/>
          <w:spacing w:val="3"/>
        </w:rPr>
        <w:t xml:space="preserve"> </w:t>
      </w:r>
      <w:r w:rsidR="00AD30BF" w:rsidRPr="00AD30BF">
        <w:rPr>
          <w:rFonts w:asciiTheme="minorHAnsi" w:hAnsiTheme="minorHAnsi" w:cstheme="minorHAnsi"/>
          <w:spacing w:val="3"/>
        </w:rPr>
        <w:t xml:space="preserve">expand its work sealing </w:t>
      </w:r>
      <w:r w:rsidR="00AD30BF">
        <w:rPr>
          <w:rFonts w:asciiTheme="minorHAnsi" w:hAnsiTheme="minorHAnsi" w:cstheme="minorHAnsi"/>
          <w:spacing w:val="3"/>
        </w:rPr>
        <w:t>court</w:t>
      </w:r>
      <w:r w:rsidR="00AD30BF" w:rsidRPr="00AD30BF">
        <w:rPr>
          <w:rFonts w:asciiTheme="minorHAnsi" w:hAnsiTheme="minorHAnsi" w:cstheme="minorHAnsi"/>
          <w:spacing w:val="3"/>
        </w:rPr>
        <w:t xml:space="preserve"> eviction records.</w:t>
      </w:r>
      <w:r w:rsidR="00AD30BF">
        <w:rPr>
          <w:rFonts w:asciiTheme="minorHAnsi" w:hAnsiTheme="minorHAnsi" w:cstheme="minorHAnsi"/>
          <w:spacing w:val="3"/>
        </w:rPr>
        <w:t xml:space="preserve"> Through</w:t>
      </w:r>
      <w:r w:rsidR="00B41E76" w:rsidRPr="00B41E76">
        <w:rPr>
          <w:rFonts w:asciiTheme="minorHAnsi" w:hAnsiTheme="minorHAnsi" w:cstheme="minorHAnsi"/>
          <w:spacing w:val="3"/>
        </w:rPr>
        <w:t xml:space="preserve"> this Project, </w:t>
      </w:r>
      <w:r w:rsidRPr="00B41E76">
        <w:rPr>
          <w:rFonts w:asciiTheme="minorHAnsi" w:hAnsiTheme="minorHAnsi" w:cstheme="minorHAnsi"/>
          <w:spacing w:val="3"/>
        </w:rPr>
        <w:t xml:space="preserve">staff </w:t>
      </w:r>
      <w:r w:rsidR="00B41E76" w:rsidRPr="00B41E76">
        <w:rPr>
          <w:rFonts w:asciiTheme="minorHAnsi" w:hAnsiTheme="minorHAnsi" w:cstheme="minorHAnsi"/>
          <w:spacing w:val="3"/>
        </w:rPr>
        <w:t xml:space="preserve">in Community Legal Aid’s Housing Unit </w:t>
      </w:r>
      <w:r w:rsidRPr="00B41E76">
        <w:rPr>
          <w:rFonts w:asciiTheme="minorHAnsi" w:hAnsiTheme="minorHAnsi" w:cstheme="minorHAnsi"/>
          <w:spacing w:val="3"/>
        </w:rPr>
        <w:t xml:space="preserve">will </w:t>
      </w:r>
      <w:r w:rsidR="00AD30BF">
        <w:rPr>
          <w:rFonts w:asciiTheme="minorHAnsi" w:hAnsiTheme="minorHAnsi" w:cstheme="minorHAnsi"/>
          <w:spacing w:val="3"/>
        </w:rPr>
        <w:t xml:space="preserve">assist </w:t>
      </w:r>
      <w:r w:rsidR="00960AE8">
        <w:rPr>
          <w:rFonts w:asciiTheme="minorHAnsi" w:hAnsiTheme="minorHAnsi" w:cstheme="minorHAnsi"/>
          <w:spacing w:val="3"/>
        </w:rPr>
        <w:t xml:space="preserve">tenants </w:t>
      </w:r>
      <w:r w:rsidR="00C878C3">
        <w:rPr>
          <w:rFonts w:asciiTheme="minorHAnsi" w:hAnsiTheme="minorHAnsi" w:cstheme="minorHAnsi"/>
          <w:spacing w:val="3"/>
        </w:rPr>
        <w:t>by filing sealing petitions on their behalf</w:t>
      </w:r>
      <w:r w:rsidR="00AD30BF">
        <w:rPr>
          <w:rFonts w:asciiTheme="minorHAnsi" w:hAnsiTheme="minorHAnsi" w:cstheme="minorHAnsi"/>
          <w:spacing w:val="3"/>
        </w:rPr>
        <w:t>,</w:t>
      </w:r>
      <w:r w:rsidR="00C878C3">
        <w:rPr>
          <w:rFonts w:asciiTheme="minorHAnsi" w:hAnsiTheme="minorHAnsi" w:cstheme="minorHAnsi"/>
          <w:spacing w:val="3"/>
        </w:rPr>
        <w:t xml:space="preserve"> representing them at </w:t>
      </w:r>
      <w:r w:rsidR="00960AE8">
        <w:rPr>
          <w:rFonts w:asciiTheme="minorHAnsi" w:hAnsiTheme="minorHAnsi" w:cstheme="minorHAnsi"/>
          <w:spacing w:val="3"/>
        </w:rPr>
        <w:t>eviction sealing hearings</w:t>
      </w:r>
      <w:r w:rsidR="00554799">
        <w:rPr>
          <w:rFonts w:asciiTheme="minorHAnsi" w:hAnsiTheme="minorHAnsi" w:cstheme="minorHAnsi"/>
          <w:spacing w:val="3"/>
        </w:rPr>
        <w:t>,</w:t>
      </w:r>
      <w:r w:rsidRPr="00B41E76">
        <w:rPr>
          <w:rFonts w:asciiTheme="minorHAnsi" w:hAnsiTheme="minorHAnsi" w:cstheme="minorHAnsi"/>
          <w:spacing w:val="3"/>
        </w:rPr>
        <w:t xml:space="preserve"> organiz</w:t>
      </w:r>
      <w:r w:rsidR="00A62B0F">
        <w:rPr>
          <w:rFonts w:asciiTheme="minorHAnsi" w:hAnsiTheme="minorHAnsi" w:cstheme="minorHAnsi"/>
          <w:spacing w:val="3"/>
        </w:rPr>
        <w:t>ing</w:t>
      </w:r>
      <w:r w:rsidRPr="00B41E76">
        <w:rPr>
          <w:rFonts w:asciiTheme="minorHAnsi" w:hAnsiTheme="minorHAnsi" w:cstheme="minorHAnsi"/>
          <w:spacing w:val="3"/>
        </w:rPr>
        <w:t xml:space="preserve"> sealing clinics with community partners</w:t>
      </w:r>
      <w:r w:rsidR="00554799">
        <w:rPr>
          <w:rFonts w:asciiTheme="minorHAnsi" w:hAnsiTheme="minorHAnsi" w:cstheme="minorHAnsi"/>
          <w:spacing w:val="3"/>
        </w:rPr>
        <w:t>,</w:t>
      </w:r>
      <w:r w:rsidRPr="00B41E76">
        <w:rPr>
          <w:rFonts w:asciiTheme="minorHAnsi" w:hAnsiTheme="minorHAnsi" w:cstheme="minorHAnsi"/>
          <w:spacing w:val="3"/>
        </w:rPr>
        <w:t xml:space="preserve"> and conduct</w:t>
      </w:r>
      <w:r w:rsidR="00A62B0F">
        <w:rPr>
          <w:rFonts w:asciiTheme="minorHAnsi" w:hAnsiTheme="minorHAnsi" w:cstheme="minorHAnsi"/>
          <w:spacing w:val="3"/>
        </w:rPr>
        <w:t>ing</w:t>
      </w:r>
      <w:r w:rsidRPr="00B41E76">
        <w:rPr>
          <w:rFonts w:asciiTheme="minorHAnsi" w:hAnsiTheme="minorHAnsi" w:cstheme="minorHAnsi"/>
          <w:spacing w:val="3"/>
        </w:rPr>
        <w:t xml:space="preserve"> outreach</w:t>
      </w:r>
      <w:r w:rsidR="00960AE8">
        <w:rPr>
          <w:rFonts w:asciiTheme="minorHAnsi" w:hAnsiTheme="minorHAnsi" w:cstheme="minorHAnsi"/>
          <w:spacing w:val="3"/>
        </w:rPr>
        <w:t xml:space="preserve"> and </w:t>
      </w:r>
      <w:r w:rsidR="00FD433F">
        <w:rPr>
          <w:rFonts w:asciiTheme="minorHAnsi" w:hAnsiTheme="minorHAnsi" w:cstheme="minorHAnsi"/>
          <w:spacing w:val="3"/>
        </w:rPr>
        <w:t>“K</w:t>
      </w:r>
      <w:r w:rsidR="00960AE8">
        <w:rPr>
          <w:rFonts w:asciiTheme="minorHAnsi" w:hAnsiTheme="minorHAnsi" w:cstheme="minorHAnsi"/>
          <w:spacing w:val="3"/>
        </w:rPr>
        <w:t>now</w:t>
      </w:r>
      <w:r w:rsidR="00FD433F">
        <w:rPr>
          <w:rFonts w:asciiTheme="minorHAnsi" w:hAnsiTheme="minorHAnsi" w:cstheme="minorHAnsi"/>
          <w:spacing w:val="3"/>
        </w:rPr>
        <w:t>-Y</w:t>
      </w:r>
      <w:r w:rsidR="00960AE8">
        <w:rPr>
          <w:rFonts w:asciiTheme="minorHAnsi" w:hAnsiTheme="minorHAnsi" w:cstheme="minorHAnsi"/>
          <w:spacing w:val="3"/>
        </w:rPr>
        <w:t>our</w:t>
      </w:r>
      <w:r w:rsidR="00FD433F">
        <w:rPr>
          <w:rFonts w:asciiTheme="minorHAnsi" w:hAnsiTheme="minorHAnsi" w:cstheme="minorHAnsi"/>
          <w:spacing w:val="3"/>
        </w:rPr>
        <w:t>-R</w:t>
      </w:r>
      <w:r w:rsidR="00960AE8">
        <w:rPr>
          <w:rFonts w:asciiTheme="minorHAnsi" w:hAnsiTheme="minorHAnsi" w:cstheme="minorHAnsi"/>
          <w:spacing w:val="3"/>
        </w:rPr>
        <w:t>ights</w:t>
      </w:r>
      <w:r w:rsidR="00FD433F">
        <w:rPr>
          <w:rFonts w:asciiTheme="minorHAnsi" w:hAnsiTheme="minorHAnsi" w:cstheme="minorHAnsi"/>
          <w:spacing w:val="3"/>
        </w:rPr>
        <w:t>”</w:t>
      </w:r>
      <w:r w:rsidR="00960AE8">
        <w:rPr>
          <w:rFonts w:asciiTheme="minorHAnsi" w:hAnsiTheme="minorHAnsi" w:cstheme="minorHAnsi"/>
          <w:spacing w:val="3"/>
        </w:rPr>
        <w:t xml:space="preserve"> trainings</w:t>
      </w:r>
      <w:r w:rsidRPr="00B41E76">
        <w:rPr>
          <w:rFonts w:asciiTheme="minorHAnsi" w:hAnsiTheme="minorHAnsi" w:cstheme="minorHAnsi"/>
          <w:spacing w:val="3"/>
        </w:rPr>
        <w:t xml:space="preserve"> to tenants and community</w:t>
      </w:r>
      <w:r w:rsidR="00B41E76" w:rsidRPr="00B41E76">
        <w:rPr>
          <w:rFonts w:asciiTheme="minorHAnsi" w:hAnsiTheme="minorHAnsi" w:cstheme="minorHAnsi"/>
          <w:spacing w:val="3"/>
        </w:rPr>
        <w:t xml:space="preserve"> </w:t>
      </w:r>
      <w:r w:rsidRPr="00B41E76">
        <w:rPr>
          <w:rFonts w:asciiTheme="minorHAnsi" w:hAnsiTheme="minorHAnsi" w:cstheme="minorHAnsi"/>
          <w:spacing w:val="3"/>
        </w:rPr>
        <w:t xml:space="preserve">partners. Additionally, </w:t>
      </w:r>
      <w:r w:rsidR="00622715">
        <w:rPr>
          <w:rFonts w:asciiTheme="minorHAnsi" w:hAnsiTheme="minorHAnsi" w:cstheme="minorHAnsi"/>
          <w:spacing w:val="3"/>
        </w:rPr>
        <w:t xml:space="preserve">the </w:t>
      </w:r>
      <w:r w:rsidR="00B41E76" w:rsidRPr="00B41E76">
        <w:rPr>
          <w:rFonts w:asciiTheme="minorHAnsi" w:hAnsiTheme="minorHAnsi" w:cstheme="minorHAnsi"/>
          <w:spacing w:val="3"/>
        </w:rPr>
        <w:t>S</w:t>
      </w:r>
      <w:r w:rsidRPr="00B41E76">
        <w:rPr>
          <w:rFonts w:asciiTheme="minorHAnsi" w:hAnsiTheme="minorHAnsi" w:cstheme="minorHAnsi"/>
          <w:spacing w:val="3"/>
        </w:rPr>
        <w:t xml:space="preserve">ealing </w:t>
      </w:r>
      <w:r w:rsidR="00586F90" w:rsidRPr="00B41E76">
        <w:rPr>
          <w:rFonts w:asciiTheme="minorHAnsi" w:hAnsiTheme="minorHAnsi" w:cstheme="minorHAnsi"/>
          <w:spacing w:val="3"/>
        </w:rPr>
        <w:t>Project will</w:t>
      </w:r>
      <w:r w:rsidRPr="00B41E76">
        <w:rPr>
          <w:rFonts w:asciiTheme="minorHAnsi" w:hAnsiTheme="minorHAnsi" w:cstheme="minorHAnsi"/>
          <w:spacing w:val="3"/>
        </w:rPr>
        <w:t xml:space="preserve"> collaborate with C</w:t>
      </w:r>
      <w:r w:rsidR="00B41E76" w:rsidRPr="00B41E76">
        <w:rPr>
          <w:rFonts w:asciiTheme="minorHAnsi" w:hAnsiTheme="minorHAnsi" w:cstheme="minorHAnsi"/>
          <w:spacing w:val="3"/>
        </w:rPr>
        <w:t>ommunity Legal Aid</w:t>
      </w:r>
      <w:r w:rsidRPr="00B41E76">
        <w:rPr>
          <w:rFonts w:asciiTheme="minorHAnsi" w:hAnsiTheme="minorHAnsi" w:cstheme="minorHAnsi"/>
          <w:spacing w:val="3"/>
        </w:rPr>
        <w:t xml:space="preserve">’s CORI/Reentry Unit, which focuses on helping people with criminal records overcome barriers to housing, employment, and other opportunities, to host </w:t>
      </w:r>
      <w:r w:rsidR="00960AE8">
        <w:rPr>
          <w:rFonts w:asciiTheme="minorHAnsi" w:hAnsiTheme="minorHAnsi" w:cstheme="minorHAnsi"/>
          <w:spacing w:val="3"/>
        </w:rPr>
        <w:t xml:space="preserve">joint </w:t>
      </w:r>
      <w:r w:rsidRPr="00B41E76">
        <w:rPr>
          <w:rFonts w:asciiTheme="minorHAnsi" w:hAnsiTheme="minorHAnsi" w:cstheme="minorHAnsi"/>
          <w:spacing w:val="3"/>
        </w:rPr>
        <w:t xml:space="preserve">sealing clinics. </w:t>
      </w:r>
      <w:r w:rsidR="006F39B3" w:rsidRPr="00B41E76">
        <w:rPr>
          <w:rFonts w:asciiTheme="minorHAnsi" w:hAnsiTheme="minorHAnsi" w:cstheme="minorHAnsi"/>
          <w:spacing w:val="3"/>
        </w:rPr>
        <w:t>The Project</w:t>
      </w:r>
      <w:r w:rsidR="00FD433F">
        <w:rPr>
          <w:rFonts w:asciiTheme="minorHAnsi" w:hAnsiTheme="minorHAnsi" w:cstheme="minorHAnsi"/>
          <w:spacing w:val="3"/>
        </w:rPr>
        <w:t>’s</w:t>
      </w:r>
      <w:r w:rsidR="006F39B3" w:rsidRPr="00B41E76">
        <w:rPr>
          <w:rFonts w:asciiTheme="minorHAnsi" w:hAnsiTheme="minorHAnsi" w:cstheme="minorHAnsi"/>
          <w:spacing w:val="3"/>
        </w:rPr>
        <w:t xml:space="preserve"> </w:t>
      </w:r>
      <w:r w:rsidR="00B41E76" w:rsidRPr="00B41E76">
        <w:rPr>
          <w:rFonts w:asciiTheme="minorHAnsi" w:hAnsiTheme="minorHAnsi" w:cstheme="minorHAnsi"/>
          <w:spacing w:val="3"/>
        </w:rPr>
        <w:t>staff</w:t>
      </w:r>
      <w:r w:rsidR="006F39B3" w:rsidRPr="00B41E76">
        <w:rPr>
          <w:rFonts w:asciiTheme="minorHAnsi" w:hAnsiTheme="minorHAnsi" w:cstheme="minorHAnsi"/>
          <w:spacing w:val="3"/>
        </w:rPr>
        <w:t xml:space="preserve"> </w:t>
      </w:r>
      <w:r w:rsidR="006F39B3" w:rsidRPr="00B41E76">
        <w:rPr>
          <w:rFonts w:asciiTheme="minorHAnsi" w:hAnsiTheme="minorHAnsi" w:cstheme="minorHAnsi"/>
          <w:spacing w:val="4"/>
        </w:rPr>
        <w:t>will hold at least one clinic per month, for a total of at least 12 clinics throughout the five counties</w:t>
      </w:r>
      <w:r w:rsidR="00C704D6">
        <w:rPr>
          <w:rFonts w:asciiTheme="minorHAnsi" w:hAnsiTheme="minorHAnsi" w:cstheme="minorHAnsi"/>
          <w:spacing w:val="4"/>
        </w:rPr>
        <w:t xml:space="preserve"> over the course of a year</w:t>
      </w:r>
      <w:r w:rsidR="006F39B3" w:rsidRPr="00B41E76">
        <w:rPr>
          <w:rFonts w:asciiTheme="minorHAnsi" w:hAnsiTheme="minorHAnsi" w:cstheme="minorHAnsi"/>
          <w:spacing w:val="4"/>
        </w:rPr>
        <w:t xml:space="preserve">. </w:t>
      </w:r>
    </w:p>
    <w:p w14:paraId="4C4310C5" w14:textId="3B5E3D02" w:rsidR="00B41E76" w:rsidRPr="00B41E76" w:rsidRDefault="00FD433F" w:rsidP="00B41E76">
      <w:pPr>
        <w:widowControl w:val="0"/>
        <w:kinsoku w:val="0"/>
        <w:overflowPunct w:val="0"/>
        <w:spacing w:before="105" w:after="225"/>
        <w:ind w:right="72"/>
        <w:textAlignment w:val="baseline"/>
        <w:rPr>
          <w:rFonts w:asciiTheme="minorHAnsi" w:hAnsiTheme="minorHAnsi" w:cstheme="minorHAnsi"/>
        </w:rPr>
      </w:pPr>
      <w:r w:rsidRPr="00B41E76">
        <w:rPr>
          <w:rFonts w:asciiTheme="minorHAnsi" w:hAnsiTheme="minorHAnsi" w:cstheme="minorHAnsi"/>
          <w:bCs/>
        </w:rPr>
        <w:t xml:space="preserve">A Massachusetts law, Mass. Gen. Laws </w:t>
      </w:r>
      <w:proofErr w:type="spellStart"/>
      <w:r w:rsidRPr="00B41E76">
        <w:rPr>
          <w:rFonts w:asciiTheme="minorHAnsi" w:hAnsiTheme="minorHAnsi" w:cstheme="minorHAnsi"/>
          <w:bCs/>
        </w:rPr>
        <w:t>ch.</w:t>
      </w:r>
      <w:proofErr w:type="spellEnd"/>
      <w:r w:rsidRPr="00B41E76">
        <w:rPr>
          <w:rFonts w:asciiTheme="minorHAnsi" w:hAnsiTheme="minorHAnsi" w:cstheme="minorHAnsi"/>
          <w:bCs/>
        </w:rPr>
        <w:t xml:space="preserve"> 239 s. 16, that took effect on May 5, 2025, allows tenants to petition the Court to </w:t>
      </w:r>
      <w:r w:rsidR="00586F90" w:rsidRPr="00B41E76">
        <w:rPr>
          <w:rFonts w:asciiTheme="minorHAnsi" w:hAnsiTheme="minorHAnsi" w:cstheme="minorHAnsi"/>
          <w:bCs/>
        </w:rPr>
        <w:t>seal certain</w:t>
      </w:r>
      <w:r w:rsidR="00C704D6">
        <w:rPr>
          <w:rFonts w:asciiTheme="minorHAnsi" w:hAnsiTheme="minorHAnsi" w:cstheme="minorHAnsi"/>
          <w:bCs/>
        </w:rPr>
        <w:t xml:space="preserve"> eviction cases on their court</w:t>
      </w:r>
      <w:r w:rsidRPr="00B41E76">
        <w:rPr>
          <w:rFonts w:asciiTheme="minorHAnsi" w:hAnsiTheme="minorHAnsi" w:cstheme="minorHAnsi"/>
          <w:bCs/>
        </w:rPr>
        <w:t xml:space="preserve"> record</w:t>
      </w:r>
      <w:r>
        <w:rPr>
          <w:rFonts w:asciiTheme="minorHAnsi" w:hAnsiTheme="minorHAnsi" w:cstheme="minorHAnsi"/>
          <w:spacing w:val="3"/>
        </w:rPr>
        <w:t xml:space="preserve">. </w:t>
      </w:r>
      <w:r w:rsidR="00B41E76" w:rsidRPr="00B41E76">
        <w:rPr>
          <w:rFonts w:asciiTheme="minorHAnsi" w:hAnsiTheme="minorHAnsi" w:cstheme="minorHAnsi"/>
          <w:spacing w:val="3"/>
        </w:rPr>
        <w:t>Blair Komar Bates, the Senior Supervising Attorney for CLA’s Housing Unit in Worcester County, explained</w:t>
      </w:r>
      <w:r w:rsidR="00C704D6">
        <w:rPr>
          <w:rFonts w:asciiTheme="minorHAnsi" w:hAnsiTheme="minorHAnsi" w:cstheme="minorHAnsi"/>
          <w:spacing w:val="3"/>
        </w:rPr>
        <w:t>,</w:t>
      </w:r>
      <w:r w:rsidR="00B41E76" w:rsidRPr="00B41E76">
        <w:rPr>
          <w:rFonts w:asciiTheme="minorHAnsi" w:hAnsiTheme="minorHAnsi" w:cstheme="minorHAnsi"/>
          <w:spacing w:val="3"/>
        </w:rPr>
        <w:t xml:space="preserve"> “</w:t>
      </w:r>
      <w:r w:rsidR="00622715">
        <w:rPr>
          <w:rFonts w:asciiTheme="minorHAnsi" w:hAnsiTheme="minorHAnsi" w:cstheme="minorHAnsi"/>
          <w:spacing w:val="3"/>
        </w:rPr>
        <w:t xml:space="preserve">Prior </w:t>
      </w:r>
      <w:r w:rsidR="00C878C3">
        <w:rPr>
          <w:rFonts w:asciiTheme="minorHAnsi" w:hAnsiTheme="minorHAnsi" w:cstheme="minorHAnsi"/>
          <w:spacing w:val="3"/>
        </w:rPr>
        <w:t xml:space="preserve">to </w:t>
      </w:r>
      <w:r w:rsidR="00622715">
        <w:rPr>
          <w:rFonts w:asciiTheme="minorHAnsi" w:hAnsiTheme="minorHAnsi" w:cstheme="minorHAnsi"/>
          <w:spacing w:val="3"/>
        </w:rPr>
        <w:t>this law</w:t>
      </w:r>
      <w:r w:rsidR="00B41E76" w:rsidRPr="00B41E76">
        <w:rPr>
          <w:rFonts w:asciiTheme="minorHAnsi" w:hAnsiTheme="minorHAnsi" w:cstheme="minorHAnsi"/>
          <w:spacing w:val="3"/>
        </w:rPr>
        <w:t xml:space="preserve">, eviction cases have remained on people’s records, even if tenants did nothing to warrant the filing </w:t>
      </w:r>
      <w:r w:rsidR="00622715">
        <w:rPr>
          <w:rFonts w:asciiTheme="minorHAnsi" w:hAnsiTheme="minorHAnsi" w:cstheme="minorHAnsi"/>
          <w:spacing w:val="3"/>
        </w:rPr>
        <w:t xml:space="preserve">of the </w:t>
      </w:r>
      <w:r w:rsidR="00B41E76" w:rsidRPr="00B41E76">
        <w:rPr>
          <w:rFonts w:asciiTheme="minorHAnsi" w:hAnsiTheme="minorHAnsi" w:cstheme="minorHAnsi"/>
          <w:spacing w:val="3"/>
        </w:rPr>
        <w:t>case</w:t>
      </w:r>
      <w:r w:rsidR="00622715">
        <w:rPr>
          <w:rFonts w:asciiTheme="minorHAnsi" w:hAnsiTheme="minorHAnsi" w:cstheme="minorHAnsi"/>
          <w:spacing w:val="3"/>
        </w:rPr>
        <w:t>, or if the case</w:t>
      </w:r>
      <w:r w:rsidR="00B41E76" w:rsidRPr="00B41E76">
        <w:rPr>
          <w:rFonts w:asciiTheme="minorHAnsi" w:hAnsiTheme="minorHAnsi" w:cstheme="minorHAnsi"/>
          <w:spacing w:val="3"/>
        </w:rPr>
        <w:t xml:space="preserve"> was settled or dismissed by a judge. Since landlords, employers</w:t>
      </w:r>
      <w:r w:rsidR="00342BE7">
        <w:rPr>
          <w:rFonts w:asciiTheme="minorHAnsi" w:hAnsiTheme="minorHAnsi" w:cstheme="minorHAnsi"/>
          <w:spacing w:val="3"/>
        </w:rPr>
        <w:t>,</w:t>
      </w:r>
      <w:r w:rsidR="00B41E76" w:rsidRPr="00B41E76">
        <w:rPr>
          <w:rFonts w:asciiTheme="minorHAnsi" w:hAnsiTheme="minorHAnsi" w:cstheme="minorHAnsi"/>
          <w:spacing w:val="3"/>
        </w:rPr>
        <w:t xml:space="preserve"> and credit agencies can view people’s court records online, these eviction histories have become major barriers for people trying to secure jobs, loans</w:t>
      </w:r>
      <w:r w:rsidR="00342BE7">
        <w:rPr>
          <w:rFonts w:asciiTheme="minorHAnsi" w:hAnsiTheme="minorHAnsi" w:cstheme="minorHAnsi"/>
          <w:spacing w:val="3"/>
        </w:rPr>
        <w:t>,</w:t>
      </w:r>
      <w:r w:rsidR="00B41E76" w:rsidRPr="00B41E76">
        <w:rPr>
          <w:rFonts w:asciiTheme="minorHAnsi" w:hAnsiTheme="minorHAnsi" w:cstheme="minorHAnsi"/>
          <w:spacing w:val="3"/>
        </w:rPr>
        <w:t xml:space="preserve"> and housing. The</w:t>
      </w:r>
      <w:r w:rsidR="00342BE7">
        <w:rPr>
          <w:rFonts w:asciiTheme="minorHAnsi" w:hAnsiTheme="minorHAnsi" w:cstheme="minorHAnsi"/>
          <w:spacing w:val="3"/>
        </w:rPr>
        <w:t>se records a</w:t>
      </w:r>
      <w:r w:rsidR="00B41E76" w:rsidRPr="00B41E76">
        <w:rPr>
          <w:rFonts w:asciiTheme="minorHAnsi" w:hAnsiTheme="minorHAnsi" w:cstheme="minorHAnsi"/>
          <w:spacing w:val="3"/>
        </w:rPr>
        <w:t xml:space="preserve">re especially detrimental amid Massachusetts’ housing crisis and rising rates of homelessness.” </w:t>
      </w:r>
    </w:p>
    <w:p w14:paraId="3F770779" w14:textId="11465F5A" w:rsidR="00F33513" w:rsidRPr="00B41E76" w:rsidRDefault="000F50B3" w:rsidP="00B41E76">
      <w:pPr>
        <w:pStyle w:val="BodyText"/>
        <w:rPr>
          <w:rFonts w:asciiTheme="minorHAnsi" w:hAnsiTheme="minorHAnsi" w:cstheme="minorHAnsi"/>
          <w:bCs/>
          <w:i/>
          <w:iCs/>
          <w:szCs w:val="24"/>
        </w:rPr>
      </w:pPr>
      <w:r w:rsidRPr="000F50B3">
        <w:rPr>
          <w:rFonts w:asciiTheme="minorHAnsi" w:hAnsiTheme="minorHAnsi" w:cstheme="minorHAnsi"/>
          <w:bCs/>
          <w:spacing w:val="4"/>
        </w:rPr>
        <w:t xml:space="preserve">Community Legal Aid’s </w:t>
      </w:r>
      <w:r w:rsidRPr="000F50B3">
        <w:rPr>
          <w:rFonts w:asciiTheme="minorHAnsi" w:hAnsiTheme="minorHAnsi" w:cstheme="minorHAnsi"/>
          <w:bCs/>
          <w:spacing w:val="3"/>
        </w:rPr>
        <w:t>Eviction</w:t>
      </w:r>
      <w:r w:rsidRPr="00622715">
        <w:rPr>
          <w:rFonts w:asciiTheme="minorHAnsi" w:hAnsiTheme="minorHAnsi" w:cstheme="minorHAnsi"/>
          <w:b/>
          <w:bCs/>
          <w:spacing w:val="3"/>
        </w:rPr>
        <w:t xml:space="preserve"> </w:t>
      </w:r>
      <w:r w:rsidRPr="000F50B3">
        <w:rPr>
          <w:rFonts w:asciiTheme="minorHAnsi" w:hAnsiTheme="minorHAnsi" w:cstheme="minorHAnsi"/>
          <w:spacing w:val="3"/>
        </w:rPr>
        <w:t>Sealing Project</w:t>
      </w:r>
      <w:r>
        <w:rPr>
          <w:rFonts w:asciiTheme="minorHAnsi" w:eastAsia="Arial" w:hAnsiTheme="minorHAnsi" w:cstheme="minorHAnsi"/>
          <w:bCs/>
          <w:spacing w:val="-3"/>
          <w:szCs w:val="24"/>
        </w:rPr>
        <w:t xml:space="preserve"> aims to help tenants in central and western Massachusetts vindicate their rights under this law. The statute is complex and at times requires tenants to take additional steps before their cases are eligible for </w:t>
      </w:r>
      <w:proofErr w:type="gramStart"/>
      <w:r>
        <w:rPr>
          <w:rFonts w:asciiTheme="minorHAnsi" w:eastAsia="Arial" w:hAnsiTheme="minorHAnsi" w:cstheme="minorHAnsi"/>
          <w:bCs/>
          <w:spacing w:val="-3"/>
          <w:szCs w:val="24"/>
        </w:rPr>
        <w:t>sealing</w:t>
      </w:r>
      <w:proofErr w:type="gramEnd"/>
      <w:r w:rsidRPr="000F50B3">
        <w:rPr>
          <w:rFonts w:asciiTheme="minorHAnsi" w:eastAsia="Arial" w:hAnsiTheme="minorHAnsi" w:cstheme="minorHAnsi"/>
          <w:bCs/>
          <w:spacing w:val="-3"/>
          <w:szCs w:val="24"/>
        </w:rPr>
        <w:t xml:space="preserve">. </w:t>
      </w:r>
      <w:r w:rsidR="005C25A6" w:rsidRPr="00B41E76">
        <w:rPr>
          <w:rFonts w:asciiTheme="minorHAnsi" w:hAnsiTheme="minorHAnsi" w:cstheme="minorHAnsi"/>
          <w:bCs/>
          <w:szCs w:val="24"/>
        </w:rPr>
        <w:t xml:space="preserve">Tenants </w:t>
      </w:r>
      <w:r w:rsidR="0047758E" w:rsidRPr="00B41E76">
        <w:rPr>
          <w:rFonts w:asciiTheme="minorHAnsi" w:hAnsiTheme="minorHAnsi" w:cstheme="minorHAnsi"/>
          <w:bCs/>
          <w:szCs w:val="24"/>
        </w:rPr>
        <w:t xml:space="preserve">can </w:t>
      </w:r>
      <w:r w:rsidR="00622715">
        <w:rPr>
          <w:rFonts w:asciiTheme="minorHAnsi" w:hAnsiTheme="minorHAnsi" w:cstheme="minorHAnsi"/>
          <w:bCs/>
          <w:szCs w:val="24"/>
        </w:rPr>
        <w:t>learn</w:t>
      </w:r>
      <w:r w:rsidR="0047758E" w:rsidRPr="00B41E76">
        <w:rPr>
          <w:rFonts w:asciiTheme="minorHAnsi" w:hAnsiTheme="minorHAnsi" w:cstheme="minorHAnsi"/>
          <w:bCs/>
          <w:szCs w:val="24"/>
        </w:rPr>
        <w:t xml:space="preserve"> more about eviction sealing at </w:t>
      </w:r>
      <w:r w:rsidR="00F33513" w:rsidRPr="00B41E76">
        <w:rPr>
          <w:rFonts w:asciiTheme="minorHAnsi" w:hAnsiTheme="minorHAnsi" w:cstheme="minorHAnsi"/>
          <w:bCs/>
          <w:i/>
          <w:iCs/>
          <w:szCs w:val="24"/>
        </w:rPr>
        <w:t>SealMyEviction.org.</w:t>
      </w:r>
    </w:p>
    <w:p w14:paraId="765831D5" w14:textId="50CB58D2" w:rsidR="00B41E76" w:rsidRDefault="00B41E76" w:rsidP="00B41E76">
      <w:pPr>
        <w:widowControl w:val="0"/>
        <w:kinsoku w:val="0"/>
        <w:overflowPunct w:val="0"/>
        <w:spacing w:before="102"/>
        <w:ind w:right="288"/>
        <w:textAlignment w:val="baseline"/>
        <w:rPr>
          <w:rFonts w:asciiTheme="minorHAnsi" w:hAnsiTheme="minorHAnsi" w:cstheme="minorHAnsi"/>
          <w:spacing w:val="4"/>
        </w:rPr>
      </w:pPr>
      <w:r w:rsidRPr="00B41E76">
        <w:rPr>
          <w:rFonts w:asciiTheme="minorHAnsi" w:hAnsiTheme="minorHAnsi" w:cstheme="minorHAnsi"/>
          <w:bCs/>
        </w:rPr>
        <w:t xml:space="preserve">Community Legal Aid is a non-profit organization that provides free legal services annually to over 9,000 low-income and elderly residents of </w:t>
      </w:r>
      <w:r w:rsidR="00622715" w:rsidRPr="00B41E76">
        <w:rPr>
          <w:rFonts w:asciiTheme="minorHAnsi" w:hAnsiTheme="minorHAnsi" w:cstheme="minorHAnsi"/>
          <w:spacing w:val="3"/>
        </w:rPr>
        <w:t>Berkshire, Franklin, Hampden, Hampshire, and Worcester Counties</w:t>
      </w:r>
      <w:r w:rsidRPr="00B41E76">
        <w:rPr>
          <w:rFonts w:asciiTheme="minorHAnsi" w:hAnsiTheme="minorHAnsi" w:cstheme="minorHAnsi"/>
          <w:bCs/>
        </w:rPr>
        <w:t xml:space="preserve">. </w:t>
      </w:r>
      <w:r w:rsidRPr="00B41E76">
        <w:rPr>
          <w:rFonts w:asciiTheme="minorHAnsi" w:hAnsiTheme="minorHAnsi" w:cstheme="minorHAnsi"/>
          <w:spacing w:val="3"/>
        </w:rPr>
        <w:t xml:space="preserve">Housing cases </w:t>
      </w:r>
      <w:r w:rsidR="00342BE7">
        <w:rPr>
          <w:rFonts w:asciiTheme="minorHAnsi" w:hAnsiTheme="minorHAnsi" w:cstheme="minorHAnsi"/>
          <w:spacing w:val="3"/>
        </w:rPr>
        <w:t>comprise</w:t>
      </w:r>
      <w:r w:rsidRPr="00B41E76">
        <w:rPr>
          <w:rFonts w:asciiTheme="minorHAnsi" w:hAnsiTheme="minorHAnsi" w:cstheme="minorHAnsi"/>
          <w:spacing w:val="3"/>
        </w:rPr>
        <w:t xml:space="preserve"> Community Legal Aid’s largest practice area, accounting for </w:t>
      </w:r>
      <w:r>
        <w:rPr>
          <w:rFonts w:asciiTheme="minorHAnsi" w:hAnsiTheme="minorHAnsi" w:cstheme="minorHAnsi"/>
          <w:spacing w:val="3"/>
        </w:rPr>
        <w:t xml:space="preserve">approximately </w:t>
      </w:r>
      <w:r w:rsidRPr="00B41E76">
        <w:rPr>
          <w:rFonts w:asciiTheme="minorHAnsi" w:hAnsiTheme="minorHAnsi" w:cstheme="minorHAnsi"/>
          <w:spacing w:val="3"/>
        </w:rPr>
        <w:t xml:space="preserve">40% of all cases handled annually. </w:t>
      </w:r>
      <w:r w:rsidRPr="00B41E76">
        <w:rPr>
          <w:rFonts w:asciiTheme="minorHAnsi" w:hAnsiTheme="minorHAnsi" w:cstheme="minorHAnsi"/>
          <w:spacing w:val="4"/>
        </w:rPr>
        <w:t xml:space="preserve">In </w:t>
      </w:r>
      <w:r w:rsidR="00622715">
        <w:rPr>
          <w:rFonts w:asciiTheme="minorHAnsi" w:hAnsiTheme="minorHAnsi" w:cstheme="minorHAnsi"/>
          <w:spacing w:val="4"/>
        </w:rPr>
        <w:t>2025</w:t>
      </w:r>
      <w:r w:rsidRPr="00B41E76">
        <w:rPr>
          <w:rFonts w:asciiTheme="minorHAnsi" w:hAnsiTheme="minorHAnsi" w:cstheme="minorHAnsi"/>
          <w:spacing w:val="4"/>
        </w:rPr>
        <w:t>, C</w:t>
      </w:r>
      <w:r w:rsidR="00622715">
        <w:rPr>
          <w:rFonts w:asciiTheme="minorHAnsi" w:hAnsiTheme="minorHAnsi" w:cstheme="minorHAnsi"/>
          <w:spacing w:val="4"/>
        </w:rPr>
        <w:t>ommunity Legal Aid’s Housing Unit</w:t>
      </w:r>
      <w:r w:rsidRPr="00B41E76">
        <w:rPr>
          <w:rFonts w:asciiTheme="minorHAnsi" w:hAnsiTheme="minorHAnsi" w:cstheme="minorHAnsi"/>
          <w:spacing w:val="4"/>
        </w:rPr>
        <w:t xml:space="preserve"> handled 3,700 housing cases</w:t>
      </w:r>
      <w:r w:rsidR="00622715">
        <w:rPr>
          <w:rFonts w:asciiTheme="minorHAnsi" w:hAnsiTheme="minorHAnsi" w:cstheme="minorHAnsi"/>
          <w:spacing w:val="4"/>
        </w:rPr>
        <w:t xml:space="preserve">. </w:t>
      </w:r>
      <w:r w:rsidR="00342BE7">
        <w:rPr>
          <w:rFonts w:asciiTheme="minorHAnsi" w:hAnsiTheme="minorHAnsi" w:cstheme="minorHAnsi"/>
          <w:spacing w:val="4"/>
        </w:rPr>
        <w:t xml:space="preserve">These </w:t>
      </w:r>
      <w:r w:rsidRPr="00B41E76">
        <w:rPr>
          <w:rFonts w:asciiTheme="minorHAnsi" w:hAnsiTheme="minorHAnsi" w:cstheme="minorHAnsi"/>
          <w:spacing w:val="3"/>
        </w:rPr>
        <w:t xml:space="preserve">legal </w:t>
      </w:r>
      <w:r w:rsidR="00554799" w:rsidRPr="00B41E76">
        <w:rPr>
          <w:rFonts w:asciiTheme="minorHAnsi" w:hAnsiTheme="minorHAnsi" w:cstheme="minorHAnsi"/>
          <w:spacing w:val="3"/>
        </w:rPr>
        <w:t>services help</w:t>
      </w:r>
      <w:r w:rsidRPr="00B41E76">
        <w:rPr>
          <w:rFonts w:asciiTheme="minorHAnsi" w:hAnsiTheme="minorHAnsi" w:cstheme="minorHAnsi"/>
          <w:spacing w:val="3"/>
        </w:rPr>
        <w:t xml:space="preserve"> tenants facing eviction</w:t>
      </w:r>
      <w:r w:rsidR="00554799">
        <w:rPr>
          <w:rFonts w:asciiTheme="minorHAnsi" w:hAnsiTheme="minorHAnsi" w:cstheme="minorHAnsi"/>
          <w:spacing w:val="3"/>
        </w:rPr>
        <w:t xml:space="preserve"> or housing discrimination</w:t>
      </w:r>
      <w:r w:rsidRPr="00B41E76">
        <w:rPr>
          <w:rFonts w:asciiTheme="minorHAnsi" w:hAnsiTheme="minorHAnsi" w:cstheme="minorHAnsi"/>
          <w:spacing w:val="3"/>
        </w:rPr>
        <w:t xml:space="preserve">; homeless families who need to access the state’s Emergency Assistance shelter program; and people trying to get into affordable housing. The Unit also runs a housing discrimination testing and enforcement program. </w:t>
      </w:r>
      <w:r w:rsidR="00342BE7">
        <w:rPr>
          <w:rFonts w:asciiTheme="minorHAnsi" w:hAnsiTheme="minorHAnsi" w:cstheme="minorHAnsi"/>
          <w:spacing w:val="4"/>
        </w:rPr>
        <w:t xml:space="preserve">Community Legal </w:t>
      </w:r>
      <w:r w:rsidR="000F50B3">
        <w:rPr>
          <w:rFonts w:asciiTheme="minorHAnsi" w:hAnsiTheme="minorHAnsi" w:cstheme="minorHAnsi"/>
          <w:spacing w:val="4"/>
        </w:rPr>
        <w:t xml:space="preserve">Aid’s </w:t>
      </w:r>
      <w:r w:rsidR="000F50B3" w:rsidRPr="00B41E76">
        <w:rPr>
          <w:rFonts w:asciiTheme="minorHAnsi" w:hAnsiTheme="minorHAnsi" w:cstheme="minorHAnsi"/>
          <w:spacing w:val="4"/>
        </w:rPr>
        <w:t>housing</w:t>
      </w:r>
      <w:r w:rsidRPr="00B41E76">
        <w:rPr>
          <w:rFonts w:asciiTheme="minorHAnsi" w:hAnsiTheme="minorHAnsi" w:cstheme="minorHAnsi"/>
          <w:spacing w:val="4"/>
        </w:rPr>
        <w:t xml:space="preserve"> staff currently includes 30 attorneys and seven paralegals/case managers. </w:t>
      </w:r>
    </w:p>
    <w:p w14:paraId="4B1D129A" w14:textId="77777777" w:rsidR="00044BC7" w:rsidRPr="00B41E76" w:rsidRDefault="00044BC7" w:rsidP="004B0D2E">
      <w:pPr>
        <w:widowControl w:val="0"/>
        <w:kinsoku w:val="0"/>
        <w:overflowPunct w:val="0"/>
        <w:ind w:right="288"/>
        <w:textAlignment w:val="baseline"/>
        <w:rPr>
          <w:rFonts w:asciiTheme="minorHAnsi" w:hAnsiTheme="minorHAnsi" w:cstheme="minorHAnsi"/>
          <w:spacing w:val="4"/>
        </w:rPr>
      </w:pPr>
    </w:p>
    <w:p w14:paraId="07E4D46A" w14:textId="5EB92A71" w:rsidR="00FF53BB" w:rsidRPr="00C0799E" w:rsidRDefault="00B00394" w:rsidP="00F33513">
      <w:pPr>
        <w:rPr>
          <w:rFonts w:asciiTheme="minorHAnsi" w:hAnsiTheme="minorHAnsi" w:cstheme="minorHAnsi"/>
          <w:color w:val="000000"/>
        </w:rPr>
      </w:pPr>
      <w:r w:rsidRPr="00C0799E">
        <w:rPr>
          <w:rFonts w:asciiTheme="minorHAnsi" w:hAnsiTheme="minorHAnsi" w:cstheme="minorHAnsi"/>
          <w:color w:val="000000"/>
        </w:rPr>
        <w:t xml:space="preserve">For more information, please visit </w:t>
      </w:r>
      <w:hyperlink r:id="rId8" w:history="1">
        <w:r w:rsidRPr="00C0799E">
          <w:rPr>
            <w:rFonts w:asciiTheme="minorHAnsi" w:hAnsiTheme="minorHAnsi" w:cstheme="minorHAnsi"/>
            <w:color w:val="000000"/>
          </w:rPr>
          <w:t>www.communitylegal.org</w:t>
        </w:r>
      </w:hyperlink>
      <w:r w:rsidRPr="00C0799E">
        <w:rPr>
          <w:rFonts w:asciiTheme="minorHAnsi" w:hAnsiTheme="minorHAnsi" w:cstheme="minorHAnsi"/>
          <w:color w:val="000000"/>
        </w:rPr>
        <w:t xml:space="preserve">. </w:t>
      </w:r>
      <w:r w:rsidRPr="00C0799E">
        <w:rPr>
          <w:rFonts w:asciiTheme="minorHAnsi" w:hAnsiTheme="minorHAnsi" w:cstheme="minorHAnsi"/>
          <w:bCs/>
        </w:rPr>
        <w:t>To</w:t>
      </w:r>
      <w:r w:rsidR="00263555" w:rsidRPr="00C0799E">
        <w:rPr>
          <w:rFonts w:asciiTheme="minorHAnsi" w:hAnsiTheme="minorHAnsi" w:cstheme="minorHAnsi"/>
          <w:bCs/>
        </w:rPr>
        <w:t xml:space="preserve"> apply for Community Legal Aid’s services</w:t>
      </w:r>
      <w:r w:rsidRPr="00C0799E">
        <w:rPr>
          <w:rFonts w:asciiTheme="minorHAnsi" w:hAnsiTheme="minorHAnsi" w:cstheme="minorHAnsi"/>
          <w:bCs/>
        </w:rPr>
        <w:t xml:space="preserve">, </w:t>
      </w:r>
      <w:r w:rsidR="00263555" w:rsidRPr="00C0799E">
        <w:rPr>
          <w:rFonts w:asciiTheme="minorHAnsi" w:hAnsiTheme="minorHAnsi" w:cstheme="minorHAnsi"/>
          <w:bCs/>
        </w:rPr>
        <w:t xml:space="preserve">call (855) 252-5342 or visit </w:t>
      </w:r>
      <w:hyperlink r:id="rId9" w:history="1">
        <w:r w:rsidR="00263555" w:rsidRPr="00C0799E">
          <w:rPr>
            <w:rStyle w:val="Hyperlink"/>
            <w:rFonts w:asciiTheme="minorHAnsi" w:hAnsiTheme="minorHAnsi" w:cstheme="minorHAnsi"/>
          </w:rPr>
          <w:t>https://communitylegal.org/get-help/</w:t>
        </w:r>
      </w:hyperlink>
      <w:r w:rsidR="00263555" w:rsidRPr="00C0799E">
        <w:rPr>
          <w:rFonts w:asciiTheme="minorHAnsi" w:hAnsiTheme="minorHAnsi" w:cstheme="minorHAnsi"/>
        </w:rPr>
        <w:t xml:space="preserve">. </w:t>
      </w:r>
    </w:p>
    <w:p w14:paraId="412A403B" w14:textId="77777777" w:rsidR="00960AE8" w:rsidRDefault="00960AE8" w:rsidP="00FF53BB">
      <w:pPr>
        <w:jc w:val="center"/>
        <w:rPr>
          <w:rFonts w:ascii="Times New Roman" w:hAnsi="Times New Roman"/>
          <w:sz w:val="20"/>
        </w:rPr>
      </w:pPr>
    </w:p>
    <w:p w14:paraId="0065BB4B" w14:textId="39D87C6D" w:rsidR="00FF53BB" w:rsidRPr="00C0799E" w:rsidRDefault="00FF53BB" w:rsidP="00FF53BB">
      <w:pPr>
        <w:jc w:val="center"/>
        <w:rPr>
          <w:rFonts w:asciiTheme="minorHAnsi" w:hAnsiTheme="minorHAnsi" w:cstheme="minorHAnsi"/>
        </w:rPr>
      </w:pPr>
      <w:r w:rsidRPr="00C0799E">
        <w:rPr>
          <w:rFonts w:asciiTheme="minorHAnsi" w:hAnsiTheme="minorHAnsi" w:cstheme="minorHAnsi"/>
        </w:rPr>
        <w:t>###</w:t>
      </w:r>
    </w:p>
    <w:p w14:paraId="7166827F" w14:textId="65FBE22C" w:rsidR="00030355" w:rsidRPr="00C0799E" w:rsidRDefault="00030355" w:rsidP="00E722DF">
      <w:pPr>
        <w:pStyle w:val="CLATextStyle"/>
        <w:rPr>
          <w:rFonts w:asciiTheme="minorHAnsi" w:hAnsiTheme="minorHAnsi" w:cstheme="minorHAnsi"/>
          <w:sz w:val="24"/>
          <w:szCs w:val="24"/>
        </w:rPr>
      </w:pPr>
    </w:p>
    <w:sectPr w:rsidR="00030355" w:rsidRPr="00C0799E" w:rsidSect="00044BC7">
      <w:headerReference w:type="default" r:id="rId10"/>
      <w:footerReference w:type="default" r:id="rId11"/>
      <w:pgSz w:w="12240" w:h="15840"/>
      <w:pgMar w:top="1008" w:right="1296" w:bottom="576" w:left="1440" w:header="1008" w:footer="8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55468" w14:textId="77777777" w:rsidR="009D6CE8" w:rsidRDefault="009D6CE8" w:rsidP="00B87A86">
      <w:r>
        <w:separator/>
      </w:r>
    </w:p>
  </w:endnote>
  <w:endnote w:type="continuationSeparator" w:id="0">
    <w:p w14:paraId="6C26E530" w14:textId="77777777" w:rsidR="009D6CE8" w:rsidRDefault="009D6CE8" w:rsidP="00B87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00000003"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Merriweather">
    <w:charset w:val="00"/>
    <w:family w:val="auto"/>
    <w:pitch w:val="variable"/>
    <w:sig w:usb0="20000207" w:usb1="00000002" w:usb2="00000000" w:usb3="00000000" w:csb0="00000197" w:csb1="00000000"/>
  </w:font>
  <w:font w:name="Merriweather Sans Regular">
    <w:altName w:val="Times New Roman"/>
    <w:charset w:val="4D"/>
    <w:family w:val="auto"/>
    <w:pitch w:val="variable"/>
    <w:sig w:usb0="00000001" w:usb1="5000204B" w:usb2="00000000" w:usb3="00000000" w:csb0="0000009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erriweather Sans">
    <w:charset w:val="00"/>
    <w:family w:val="auto"/>
    <w:pitch w:val="variable"/>
    <w:sig w:usb0="A00004FF" w:usb1="4000207B" w:usb2="00000000" w:usb3="00000000" w:csb0="00000193" w:csb1="00000000"/>
  </w:font>
  <w:font w:name="Merriweather Sans Light">
    <w:charset w:val="00"/>
    <w:family w:val="auto"/>
    <w:pitch w:val="variable"/>
    <w:sig w:usb0="A00004FF" w:usb1="4000207B" w:usb2="00000000" w:usb3="00000000" w:csb0="00000193"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DB355" w14:textId="77777777" w:rsidR="006B0915" w:rsidRPr="00F63D0B" w:rsidRDefault="00051EC9" w:rsidP="00F63D0B">
    <w:pPr>
      <w:snapToGrid w:val="0"/>
      <w:jc w:val="center"/>
      <w:rPr>
        <w:rFonts w:ascii="Merriweather Sans Light" w:hAnsi="Merriweather Sans Light"/>
        <w:color w:val="0B3E55"/>
        <w:sz w:val="14"/>
        <w:szCs w:val="14"/>
        <w:u w:color="0B3E55"/>
      </w:rPr>
    </w:pPr>
    <w:r w:rsidRPr="00051EC9">
      <w:rPr>
        <w:rFonts w:ascii="Merriweather Sans" w:hAnsi="Merriweather Sans"/>
        <w:b/>
        <w:bCs/>
        <w:color w:val="0B3E55"/>
        <w:sz w:val="14"/>
        <w:szCs w:val="14"/>
        <w:u w:color="0B3E55"/>
      </w:rPr>
      <w:t>T.</w:t>
    </w:r>
    <w:r>
      <w:rPr>
        <w:rFonts w:ascii="Merriweather Sans Light" w:hAnsi="Merriweather Sans Light"/>
        <w:color w:val="0B3E55"/>
        <w:sz w:val="14"/>
        <w:szCs w:val="14"/>
        <w:u w:color="0B3E55"/>
      </w:rPr>
      <w:t xml:space="preserve"> </w:t>
    </w:r>
    <w:r w:rsidR="0012664C" w:rsidRPr="00F63D0B">
      <w:rPr>
        <w:rFonts w:ascii="Merriweather Sans Light" w:hAnsi="Merriweather Sans Light"/>
        <w:color w:val="0B3E55"/>
        <w:sz w:val="14"/>
        <w:szCs w:val="14"/>
        <w:u w:color="0B3E55"/>
      </w:rPr>
      <w:t>508.75</w:t>
    </w:r>
    <w:r w:rsidR="007B6140">
      <w:rPr>
        <w:rFonts w:ascii="Merriweather Sans Light" w:hAnsi="Merriweather Sans Light"/>
        <w:color w:val="0B3E55"/>
        <w:sz w:val="14"/>
        <w:szCs w:val="14"/>
        <w:u w:color="0B3E55"/>
      </w:rPr>
      <w:t>2</w:t>
    </w:r>
    <w:r w:rsidR="0012664C" w:rsidRPr="00F63D0B">
      <w:rPr>
        <w:rFonts w:ascii="Merriweather Sans Light" w:hAnsi="Merriweather Sans Light"/>
        <w:color w:val="0B3E55"/>
        <w:sz w:val="14"/>
        <w:szCs w:val="14"/>
        <w:u w:color="0B3E55"/>
      </w:rPr>
      <w:t xml:space="preserve">.3718   |   </w:t>
    </w:r>
    <w:r w:rsidRPr="00051EC9">
      <w:rPr>
        <w:rFonts w:ascii="Merriweather Sans" w:hAnsi="Merriweather Sans"/>
        <w:b/>
        <w:bCs/>
        <w:color w:val="0B3E55"/>
        <w:sz w:val="14"/>
        <w:szCs w:val="14"/>
        <w:u w:color="0B3E55"/>
      </w:rPr>
      <w:t>T.</w:t>
    </w:r>
    <w:r>
      <w:rPr>
        <w:rFonts w:ascii="Merriweather Sans Light" w:hAnsi="Merriweather Sans Light"/>
        <w:color w:val="0B3E55"/>
        <w:sz w:val="14"/>
        <w:szCs w:val="14"/>
        <w:u w:color="0B3E55"/>
      </w:rPr>
      <w:t xml:space="preserve"> </w:t>
    </w:r>
    <w:r w:rsidR="0012664C" w:rsidRPr="00F63D0B">
      <w:rPr>
        <w:rFonts w:ascii="Merriweather Sans Light" w:hAnsi="Merriweather Sans Light"/>
        <w:color w:val="0B3E55"/>
        <w:sz w:val="14"/>
        <w:szCs w:val="14"/>
        <w:u w:color="0B3E55"/>
      </w:rPr>
      <w:t xml:space="preserve">855.252.5342   |   </w:t>
    </w:r>
    <w:r w:rsidR="0012664C" w:rsidRPr="00F63D0B">
      <w:rPr>
        <w:rFonts w:ascii="Merriweather Sans" w:hAnsi="Merriweather Sans"/>
        <w:b/>
        <w:bCs/>
        <w:color w:val="0B3E55"/>
        <w:sz w:val="14"/>
        <w:szCs w:val="14"/>
        <w:u w:color="0B3E55"/>
      </w:rPr>
      <w:t>F.</w:t>
    </w:r>
    <w:r w:rsidR="0012664C" w:rsidRPr="00F63D0B">
      <w:rPr>
        <w:rFonts w:ascii="Merriweather Sans Light" w:hAnsi="Merriweather Sans Light"/>
        <w:color w:val="0B3E55"/>
        <w:sz w:val="14"/>
        <w:szCs w:val="14"/>
        <w:u w:color="0B3E55"/>
      </w:rPr>
      <w:t xml:space="preserve"> 508.752.5918   |</w:t>
    </w:r>
    <w:r w:rsidR="0012664C" w:rsidRPr="00F63D0B">
      <w:rPr>
        <w:rFonts w:ascii="Merriweather Sans Regular" w:hAnsi="Merriweather Sans Regular"/>
        <w:color w:val="0B3E55"/>
        <w:sz w:val="14"/>
        <w:szCs w:val="14"/>
        <w:u w:color="0B3E55"/>
      </w:rPr>
      <w:t xml:space="preserve">   </w:t>
    </w:r>
    <w:r w:rsidR="0012664C" w:rsidRPr="00F63D0B">
      <w:rPr>
        <w:rFonts w:ascii="Merriweather Sans" w:hAnsi="Merriweather Sans"/>
        <w:b/>
        <w:bCs/>
        <w:color w:val="0B3E55"/>
        <w:sz w:val="14"/>
        <w:szCs w:val="14"/>
        <w:u w:color="0B3E55"/>
      </w:rPr>
      <w:t>TTY.</w:t>
    </w:r>
    <w:r w:rsidR="0012664C" w:rsidRPr="00F63D0B">
      <w:rPr>
        <w:rFonts w:ascii="Merriweather Sans Regular" w:hAnsi="Merriweather Sans Regular"/>
        <w:color w:val="0B3E55"/>
        <w:sz w:val="14"/>
        <w:szCs w:val="14"/>
        <w:u w:color="0B3E55"/>
      </w:rPr>
      <w:t xml:space="preserve"> </w:t>
    </w:r>
    <w:r w:rsidR="0012664C" w:rsidRPr="00F63D0B">
      <w:rPr>
        <w:rFonts w:ascii="Merriweather Sans Light" w:hAnsi="Merriweather Sans Light"/>
        <w:color w:val="0B3E55"/>
        <w:sz w:val="14"/>
        <w:szCs w:val="14"/>
        <w:u w:color="0B3E55"/>
      </w:rPr>
      <w:t>508.755.3260</w:t>
    </w:r>
  </w:p>
  <w:p w14:paraId="2255C090" w14:textId="77777777" w:rsidR="006B0915" w:rsidRDefault="006B0915" w:rsidP="006B0915">
    <w:pPr>
      <w:snapToGrid w:val="0"/>
      <w:rPr>
        <w:rFonts w:ascii="Merriweather Sans Light" w:hAnsi="Merriweather Sans Light"/>
        <w:color w:val="0B3E55"/>
        <w:sz w:val="15"/>
        <w:szCs w:val="15"/>
        <w:u w:color="0B3E55"/>
      </w:rPr>
    </w:pPr>
  </w:p>
  <w:p w14:paraId="4EC91161" w14:textId="77777777" w:rsidR="006B0915" w:rsidRDefault="006B0915" w:rsidP="006B0915">
    <w:pPr>
      <w:snapToGrid w:val="0"/>
      <w:rPr>
        <w:rFonts w:ascii="Merriweather Sans Light" w:hAnsi="Merriweather Sans Light"/>
        <w:color w:val="0B3E55"/>
        <w:sz w:val="15"/>
        <w:szCs w:val="15"/>
        <w:u w:color="0B3E55"/>
      </w:rPr>
    </w:pPr>
    <w:r>
      <w:rPr>
        <w:noProof/>
      </w:rPr>
      <mc:AlternateContent>
        <mc:Choice Requires="wps">
          <w:drawing>
            <wp:anchor distT="4294967295" distB="4294967295" distL="114300" distR="114300" simplePos="0" relativeHeight="251670016" behindDoc="0" locked="0" layoutInCell="1" allowOverlap="1" wp14:anchorId="73419FD7" wp14:editId="379E02A7">
              <wp:simplePos x="0" y="0"/>
              <wp:positionH relativeFrom="column">
                <wp:posOffset>-149860</wp:posOffset>
              </wp:positionH>
              <wp:positionV relativeFrom="paragraph">
                <wp:posOffset>43815</wp:posOffset>
              </wp:positionV>
              <wp:extent cx="5886450" cy="0"/>
              <wp:effectExtent l="0" t="0" r="6350" b="12700"/>
              <wp:wrapNone/>
              <wp:docPr id="4"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86450" cy="0"/>
                      </a:xfrm>
                      <a:prstGeom prst="line">
                        <a:avLst/>
                      </a:prstGeom>
                      <a:noFill/>
                      <a:ln w="6350" cap="flat" cmpd="sng" algn="ctr">
                        <a:solidFill>
                          <a:srgbClr val="24819E"/>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D19978D" id="Straight Connector 2" o:spid="_x0000_s1026" style="position:absolute;z-index:251670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8pt,3.45pt" to="451.7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" strokecolor="#24819e" strokeweight=".5pt">
              <v:stroke joinstyle="miter"/>
              <o:lock v:ext="edit" shapetype="f"/>
            </v:line>
          </w:pict>
        </mc:Fallback>
      </mc:AlternateContent>
    </w:r>
  </w:p>
  <w:p w14:paraId="12AC9181" w14:textId="77777777" w:rsidR="00B87A86" w:rsidRPr="00B87A86" w:rsidRDefault="006B0915" w:rsidP="00B87A86">
    <w:pPr>
      <w:snapToGrid w:val="0"/>
      <w:rPr>
        <w:rFonts w:ascii="Merriweather Sans Regular" w:eastAsia="Merriweather Sans Regular" w:hAnsi="Merriweather Sans Regular" w:cs="Merriweather Sans Regular"/>
        <w:color w:val="0B3E55"/>
        <w:sz w:val="15"/>
        <w:szCs w:val="15"/>
        <w:u w:color="0B3E55"/>
      </w:rPr>
    </w:pPr>
    <w:r>
      <w:rPr>
        <w:noProof/>
      </w:rPr>
      <mc:AlternateContent>
        <mc:Choice Requires="wps">
          <w:drawing>
            <wp:anchor distT="0" distB="0" distL="114300" distR="114300" simplePos="0" relativeHeight="251672064" behindDoc="0" locked="0" layoutInCell="1" allowOverlap="1" wp14:anchorId="43D88AC6" wp14:editId="65509A0E">
              <wp:simplePos x="0" y="0"/>
              <wp:positionH relativeFrom="column">
                <wp:posOffset>2494608</wp:posOffset>
              </wp:positionH>
              <wp:positionV relativeFrom="paragraph">
                <wp:posOffset>69850</wp:posOffset>
              </wp:positionV>
              <wp:extent cx="3096159" cy="355600"/>
              <wp:effectExtent l="0" t="0" r="3175"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96159" cy="355600"/>
                      </a:xfrm>
                      <a:prstGeom prst="rect">
                        <a:avLst/>
                      </a:prstGeom>
                      <a:solidFill>
                        <a:sysClr val="window" lastClr="FFFFFF"/>
                      </a:solidFill>
                      <a:ln w="6350">
                        <a:noFill/>
                      </a:ln>
                    </wps:spPr>
                    <wps:txbx>
                      <w:txbxContent>
                        <w:p w14:paraId="7BA41557" w14:textId="77777777" w:rsidR="006B0915" w:rsidRPr="00F63D0B" w:rsidRDefault="00F63D0B" w:rsidP="006B0915">
                          <w:pPr>
                            <w:rPr>
                              <w:rFonts w:ascii="Merriweather Sans Light" w:hAnsi="Merriweather Sans Light"/>
                              <w:sz w:val="14"/>
                              <w:szCs w:val="14"/>
                            </w:rPr>
                          </w:pPr>
                          <w:r w:rsidRPr="00F63D0B">
                            <w:rPr>
                              <w:rFonts w:ascii="Merriweather Sans" w:hAnsi="Merriweather Sans"/>
                              <w:color w:val="7F7F7F"/>
                              <w:sz w:val="14"/>
                              <w:szCs w:val="14"/>
                              <w:u w:color="7F7F7F"/>
                            </w:rPr>
                            <w:t>Offices</w:t>
                          </w:r>
                          <w:r w:rsidR="006B0915" w:rsidRPr="00F63D0B">
                            <w:rPr>
                              <w:rFonts w:ascii="Merriweather Sans" w:hAnsi="Merriweather Sans"/>
                              <w:color w:val="7F7F7F"/>
                              <w:sz w:val="14"/>
                              <w:szCs w:val="14"/>
                              <w:u w:color="7F7F7F"/>
                            </w:rPr>
                            <w:t>:</w:t>
                          </w:r>
                          <w:r w:rsidR="006B0915" w:rsidRPr="00F63D0B">
                            <w:rPr>
                              <w:rFonts w:ascii="Merriweather Sans Light" w:hAnsi="Merriweather Sans Light"/>
                              <w:color w:val="7F7F7F"/>
                              <w:sz w:val="14"/>
                              <w:szCs w:val="14"/>
                              <w:u w:color="7F7F7F"/>
                            </w:rPr>
                            <w:t xml:space="preserve"> Fitchburg, Greenfield, Milford, North Adams, Northampton, Pittsfield, Southbridge, Springfield, Worcester</w:t>
                          </w:r>
                        </w:p>
                        <w:p w14:paraId="60D39501" w14:textId="77777777" w:rsidR="006B0915" w:rsidRPr="00F63D0B" w:rsidRDefault="006B0915" w:rsidP="006B0915">
                          <w:pPr>
                            <w:rPr>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D88AC6" id="_x0000_t202" coordsize="21600,21600" o:spt="202" path="m,l,21600r21600,l21600,xe">
              <v:stroke joinstyle="miter"/>
              <v:path gradientshapeok="t" o:connecttype="rect"/>
            </v:shapetype>
            <v:shape id="Text Box 1" o:spid="_x0000_s1026" type="#_x0000_t202" style="position:absolute;margin-left:196.45pt;margin-top:5.5pt;width:243.8pt;height:28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" fillcolor="window" stroked="f" strokeweight=".5pt">
              <v:textbox>
                <w:txbxContent>
                  <w:p w14:paraId="7BA41557" w14:textId="77777777" w:rsidR="006B0915" w:rsidRPr="00F63D0B" w:rsidRDefault="00F63D0B" w:rsidP="006B0915">
                    <w:pPr>
                      <w:rPr>
                        <w:rFonts w:ascii="Merriweather Sans Light" w:hAnsi="Merriweather Sans Light"/>
                        <w:sz w:val="14"/>
                        <w:szCs w:val="14"/>
                      </w:rPr>
                    </w:pPr>
                    <w:r w:rsidRPr="00F63D0B">
                      <w:rPr>
                        <w:rFonts w:ascii="Merriweather Sans" w:hAnsi="Merriweather Sans"/>
                        <w:color w:val="7F7F7F"/>
                        <w:sz w:val="14"/>
                        <w:szCs w:val="14"/>
                        <w:u w:color="7F7F7F"/>
                      </w:rPr>
                      <w:t>Offices</w:t>
                    </w:r>
                    <w:r w:rsidR="006B0915" w:rsidRPr="00F63D0B">
                      <w:rPr>
                        <w:rFonts w:ascii="Merriweather Sans" w:hAnsi="Merriweather Sans"/>
                        <w:color w:val="7F7F7F"/>
                        <w:sz w:val="14"/>
                        <w:szCs w:val="14"/>
                        <w:u w:color="7F7F7F"/>
                      </w:rPr>
                      <w:t>:</w:t>
                    </w:r>
                    <w:r w:rsidR="006B0915" w:rsidRPr="00F63D0B">
                      <w:rPr>
                        <w:rFonts w:ascii="Merriweather Sans Light" w:hAnsi="Merriweather Sans Light"/>
                        <w:color w:val="7F7F7F"/>
                        <w:sz w:val="14"/>
                        <w:szCs w:val="14"/>
                        <w:u w:color="7F7F7F"/>
                      </w:rPr>
                      <w:t xml:space="preserve"> Fitchburg, Greenfield, Milford, North Adams, Northampton, Pittsfield, Southbridge, Springfield, Worcester</w:t>
                    </w:r>
                  </w:p>
                  <w:p w14:paraId="60D39501" w14:textId="77777777" w:rsidR="006B0915" w:rsidRPr="00F63D0B" w:rsidRDefault="006B0915" w:rsidP="006B0915">
                    <w:pPr>
                      <w:rPr>
                        <w:sz w:val="14"/>
                        <w:szCs w:val="14"/>
                      </w:rPr>
                    </w:pPr>
                  </w:p>
                </w:txbxContent>
              </v:textbox>
            </v:shape>
          </w:pict>
        </mc:Fallback>
      </mc:AlternateContent>
    </w:r>
    <w:r>
      <w:rPr>
        <w:rFonts w:ascii="Merriweather Sans Regular" w:eastAsia="Merriweather Sans Regular" w:hAnsi="Merriweather Sans Regular" w:cs="Merriweather Sans Regular"/>
        <w:color w:val="0B3E55"/>
        <w:sz w:val="15"/>
        <w:szCs w:val="15"/>
        <w:u w:color="0B3E55"/>
      </w:rPr>
      <w:t xml:space="preserve">            </w:t>
    </w:r>
    <w:r w:rsidR="00B87A86">
      <w:rPr>
        <w:rFonts w:ascii="Merriweather Sans Regular" w:eastAsia="Merriweather Sans Regular" w:hAnsi="Merriweather Sans Regular" w:cs="Merriweather Sans Regular"/>
        <w:color w:val="0B3E55"/>
        <w:sz w:val="15"/>
        <w:szCs w:val="15"/>
        <w:u w:color="0B3E55"/>
      </w:rPr>
      <w:t xml:space="preserve">     </w:t>
    </w:r>
    <w:r w:rsidR="00051EC9">
      <w:rPr>
        <w:rFonts w:ascii="Merriweather Sans Regular" w:eastAsia="Merriweather Sans Regular" w:hAnsi="Merriweather Sans Regular" w:cs="Merriweather Sans Regular"/>
        <w:color w:val="0B3E55"/>
        <w:sz w:val="15"/>
        <w:szCs w:val="15"/>
        <w:u w:color="0B3E55"/>
      </w:rPr>
      <w:t xml:space="preserve">  </w:t>
    </w:r>
    <w:r w:rsidR="00B87A86">
      <w:rPr>
        <w:rFonts w:ascii="Merriweather Sans Regular" w:eastAsia="Merriweather Sans Regular" w:hAnsi="Merriweather Sans Regular" w:cs="Merriweather Sans Regular"/>
        <w:color w:val="0B3E55"/>
        <w:sz w:val="15"/>
        <w:szCs w:val="15"/>
        <w:u w:color="0B3E55"/>
      </w:rPr>
      <w:t xml:space="preserve"> </w:t>
    </w:r>
    <w:r w:rsidRPr="00983E90">
      <w:rPr>
        <w:rFonts w:ascii="Bookman Old Style" w:eastAsia="Bookman Old Style" w:hAnsi="Bookman Old Style" w:cs="Bookman Old Style"/>
        <w:b/>
        <w:i/>
        <w:noProof/>
        <w:color w:val="3F6797"/>
        <w:sz w:val="18"/>
        <w:szCs w:val="18"/>
        <w:u w:color="3F6797"/>
        <w:vertAlign w:val="subscript"/>
      </w:rPr>
      <w:drawing>
        <wp:inline distT="0" distB="0" distL="0" distR="0" wp14:anchorId="6032F9E7" wp14:editId="1EAA0590">
          <wp:extent cx="1940560" cy="426720"/>
          <wp:effectExtent l="0" t="0" r="0" b="0"/>
          <wp:docPr id="1" name="officeArt object" descr="A screenshot of a cell phon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fficeArt object" descr="A screenshot of a cell phone&#10;&#10;Description automatically generated"/>
                  <pic:cNvPicPr>
                    <a:picLocks/>
                  </pic:cNvPicPr>
                </pic:nvPicPr>
                <pic:blipFill>
                  <a:blip r:embed="rId1">
                    <a:extLst>
                      <a:ext uri="{28A0092B-C50C-407E-A947-70E740481C1C}">
                        <a14:useLocalDpi xmlns:a14="http://schemas.microsoft.com/office/drawing/2010/main" val="0"/>
                      </a:ext>
                    </a:extLst>
                  </a:blip>
                  <a:srcRect l="4443" t="35464" r="55986" b="11108"/>
                  <a:stretch>
                    <a:fillRect/>
                  </a:stretch>
                </pic:blipFill>
                <pic:spPr bwMode="auto">
                  <a:xfrm>
                    <a:off x="0" y="0"/>
                    <a:ext cx="1940560" cy="42672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96C5C" w14:textId="77777777" w:rsidR="009D6CE8" w:rsidRDefault="009D6CE8" w:rsidP="00B87A86">
      <w:r>
        <w:separator/>
      </w:r>
    </w:p>
  </w:footnote>
  <w:footnote w:type="continuationSeparator" w:id="0">
    <w:p w14:paraId="603D47BB" w14:textId="77777777" w:rsidR="009D6CE8" w:rsidRDefault="009D6CE8" w:rsidP="00B87A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F792D" w14:textId="2F68166D" w:rsidR="00044BC7" w:rsidRDefault="00044BC7" w:rsidP="00044BC7">
    <w:pPr>
      <w:pStyle w:val="Header"/>
      <w:jc w:val="center"/>
    </w:pPr>
    <w:r w:rsidRPr="00B41E76">
      <w:rPr>
        <w:rFonts w:asciiTheme="minorHAnsi" w:hAnsiTheme="minorHAnsi" w:cstheme="minorHAnsi"/>
        <w:noProof/>
        <w:color w:val="24819E"/>
      </w:rPr>
      <w:drawing>
        <wp:inline distT="0" distB="0" distL="0" distR="0" wp14:anchorId="070483AA" wp14:editId="533BCBA7">
          <wp:extent cx="2686050" cy="657225"/>
          <wp:effectExtent l="0" t="0" r="0" b="9525"/>
          <wp:docPr id="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fficeArt object" descr="A close up of a sign&#10;&#10;Description automatically generated"/>
                  <pic:cNvPicPr>
                    <a:picLocks/>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750693" cy="673042"/>
                  </a:xfrm>
                  <a:prstGeom prst="rect">
                    <a:avLst/>
                  </a:prstGeom>
                  <a:noFill/>
                  <a:ln>
                    <a:noFill/>
                  </a:ln>
                </pic:spPr>
              </pic:pic>
            </a:graphicData>
          </a:graphic>
        </wp:inline>
      </w:drawing>
    </w:r>
  </w:p>
  <w:p w14:paraId="4263A3A7" w14:textId="72D44F9F" w:rsidR="00B87A86" w:rsidRPr="00A95DF5" w:rsidRDefault="00B87A86" w:rsidP="00EC0EE1">
    <w:pPr>
      <w:pStyle w:val="Header"/>
      <w:tabs>
        <w:tab w:val="clear" w:pos="4680"/>
        <w:tab w:val="clear" w:pos="9360"/>
        <w:tab w:val="left" w:pos="7279"/>
        <w:tab w:val="left" w:pos="7795"/>
      </w:tabs>
      <w:jc w:val="center"/>
      <w:rPr>
        <w:color w:val="24819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130178"/>
    <w:multiLevelType w:val="hybridMultilevel"/>
    <w:tmpl w:val="F1D6496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2D0EA2"/>
    <w:multiLevelType w:val="hybridMultilevel"/>
    <w:tmpl w:val="FE2202C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0C2C05"/>
    <w:multiLevelType w:val="hybridMultilevel"/>
    <w:tmpl w:val="5FA80A5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3462601">
    <w:abstractNumId w:val="0"/>
  </w:num>
  <w:num w:numId="2" w16cid:durableId="2010792569">
    <w:abstractNumId w:val="1"/>
  </w:num>
  <w:num w:numId="3" w16cid:durableId="18993961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oNotTrackFormattin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A86"/>
    <w:rsid w:val="000001C5"/>
    <w:rsid w:val="00023120"/>
    <w:rsid w:val="00030355"/>
    <w:rsid w:val="00044BC7"/>
    <w:rsid w:val="000455E5"/>
    <w:rsid w:val="0004702C"/>
    <w:rsid w:val="00051EC9"/>
    <w:rsid w:val="0006625F"/>
    <w:rsid w:val="00071E21"/>
    <w:rsid w:val="000757C5"/>
    <w:rsid w:val="000851D2"/>
    <w:rsid w:val="00087A4E"/>
    <w:rsid w:val="00096010"/>
    <w:rsid w:val="000A4DC7"/>
    <w:rsid w:val="000C139B"/>
    <w:rsid w:val="000D2521"/>
    <w:rsid w:val="000F50B3"/>
    <w:rsid w:val="0011585E"/>
    <w:rsid w:val="00116A67"/>
    <w:rsid w:val="0012664C"/>
    <w:rsid w:val="00131869"/>
    <w:rsid w:val="00137918"/>
    <w:rsid w:val="001435DD"/>
    <w:rsid w:val="00145401"/>
    <w:rsid w:val="00155750"/>
    <w:rsid w:val="00157CA1"/>
    <w:rsid w:val="00160F8B"/>
    <w:rsid w:val="001622D9"/>
    <w:rsid w:val="00181116"/>
    <w:rsid w:val="00197775"/>
    <w:rsid w:val="001A2F06"/>
    <w:rsid w:val="001E16ED"/>
    <w:rsid w:val="001E4E35"/>
    <w:rsid w:val="001F2F2E"/>
    <w:rsid w:val="001F4DD5"/>
    <w:rsid w:val="00220D16"/>
    <w:rsid w:val="00226486"/>
    <w:rsid w:val="00250402"/>
    <w:rsid w:val="00256A42"/>
    <w:rsid w:val="00263555"/>
    <w:rsid w:val="002831FB"/>
    <w:rsid w:val="00293235"/>
    <w:rsid w:val="002A7287"/>
    <w:rsid w:val="002B2379"/>
    <w:rsid w:val="002B253A"/>
    <w:rsid w:val="002C3835"/>
    <w:rsid w:val="002C6322"/>
    <w:rsid w:val="002D2400"/>
    <w:rsid w:val="002D4384"/>
    <w:rsid w:val="002D4941"/>
    <w:rsid w:val="002E0B0B"/>
    <w:rsid w:val="00306702"/>
    <w:rsid w:val="003241C4"/>
    <w:rsid w:val="003303A2"/>
    <w:rsid w:val="00341EB0"/>
    <w:rsid w:val="00342177"/>
    <w:rsid w:val="0034247A"/>
    <w:rsid w:val="003429F1"/>
    <w:rsid w:val="00342BE7"/>
    <w:rsid w:val="00351848"/>
    <w:rsid w:val="00354DE3"/>
    <w:rsid w:val="00357214"/>
    <w:rsid w:val="003639D1"/>
    <w:rsid w:val="00367DF7"/>
    <w:rsid w:val="00374899"/>
    <w:rsid w:val="003750D9"/>
    <w:rsid w:val="00390FD3"/>
    <w:rsid w:val="003A61E0"/>
    <w:rsid w:val="003C2710"/>
    <w:rsid w:val="003F2AA5"/>
    <w:rsid w:val="003F3AEF"/>
    <w:rsid w:val="004112A7"/>
    <w:rsid w:val="00416A9D"/>
    <w:rsid w:val="0042482C"/>
    <w:rsid w:val="0043488C"/>
    <w:rsid w:val="00442DC4"/>
    <w:rsid w:val="0044439D"/>
    <w:rsid w:val="00464DD4"/>
    <w:rsid w:val="0047758E"/>
    <w:rsid w:val="00477D46"/>
    <w:rsid w:val="00480412"/>
    <w:rsid w:val="00483645"/>
    <w:rsid w:val="004B0D2E"/>
    <w:rsid w:val="004C0CDB"/>
    <w:rsid w:val="004C2680"/>
    <w:rsid w:val="004C618D"/>
    <w:rsid w:val="004E20D6"/>
    <w:rsid w:val="004E5D14"/>
    <w:rsid w:val="004E7376"/>
    <w:rsid w:val="004F2717"/>
    <w:rsid w:val="00501B39"/>
    <w:rsid w:val="00513BA9"/>
    <w:rsid w:val="00526740"/>
    <w:rsid w:val="00533380"/>
    <w:rsid w:val="00554799"/>
    <w:rsid w:val="005738A2"/>
    <w:rsid w:val="00574514"/>
    <w:rsid w:val="00585473"/>
    <w:rsid w:val="00586F90"/>
    <w:rsid w:val="005B0026"/>
    <w:rsid w:val="005C25A6"/>
    <w:rsid w:val="005D2C0F"/>
    <w:rsid w:val="005D4B38"/>
    <w:rsid w:val="005E6D44"/>
    <w:rsid w:val="005F2834"/>
    <w:rsid w:val="005F635B"/>
    <w:rsid w:val="00611152"/>
    <w:rsid w:val="00611CE5"/>
    <w:rsid w:val="006153D7"/>
    <w:rsid w:val="00622715"/>
    <w:rsid w:val="00631395"/>
    <w:rsid w:val="0063639A"/>
    <w:rsid w:val="00637C0B"/>
    <w:rsid w:val="00663A38"/>
    <w:rsid w:val="006713E0"/>
    <w:rsid w:val="00671DA0"/>
    <w:rsid w:val="00680622"/>
    <w:rsid w:val="006A2EB6"/>
    <w:rsid w:val="006B0915"/>
    <w:rsid w:val="006C2260"/>
    <w:rsid w:val="006C3B57"/>
    <w:rsid w:val="006F39B3"/>
    <w:rsid w:val="006F6402"/>
    <w:rsid w:val="00710045"/>
    <w:rsid w:val="00711E4F"/>
    <w:rsid w:val="00723699"/>
    <w:rsid w:val="00742B0E"/>
    <w:rsid w:val="00747029"/>
    <w:rsid w:val="00756C1C"/>
    <w:rsid w:val="00760A14"/>
    <w:rsid w:val="00772AF7"/>
    <w:rsid w:val="00774C3D"/>
    <w:rsid w:val="00787585"/>
    <w:rsid w:val="00795071"/>
    <w:rsid w:val="007A40A8"/>
    <w:rsid w:val="007A7A98"/>
    <w:rsid w:val="007B4917"/>
    <w:rsid w:val="007B6140"/>
    <w:rsid w:val="007E1DF9"/>
    <w:rsid w:val="007E7AB2"/>
    <w:rsid w:val="008010C5"/>
    <w:rsid w:val="00840880"/>
    <w:rsid w:val="00863C29"/>
    <w:rsid w:val="008644A4"/>
    <w:rsid w:val="008678C8"/>
    <w:rsid w:val="008926D1"/>
    <w:rsid w:val="008A2E25"/>
    <w:rsid w:val="008A3B3F"/>
    <w:rsid w:val="008A42E2"/>
    <w:rsid w:val="008A7B4B"/>
    <w:rsid w:val="008B67C7"/>
    <w:rsid w:val="008C5412"/>
    <w:rsid w:val="008D1B41"/>
    <w:rsid w:val="008D35B6"/>
    <w:rsid w:val="008D495E"/>
    <w:rsid w:val="008D61AF"/>
    <w:rsid w:val="008E0994"/>
    <w:rsid w:val="008E2535"/>
    <w:rsid w:val="008E484D"/>
    <w:rsid w:val="00902AD8"/>
    <w:rsid w:val="00907CB0"/>
    <w:rsid w:val="0091428A"/>
    <w:rsid w:val="00931BD9"/>
    <w:rsid w:val="009362DD"/>
    <w:rsid w:val="009460D4"/>
    <w:rsid w:val="00947973"/>
    <w:rsid w:val="00960AE8"/>
    <w:rsid w:val="00983E90"/>
    <w:rsid w:val="00996481"/>
    <w:rsid w:val="00997186"/>
    <w:rsid w:val="009A5E77"/>
    <w:rsid w:val="009B2535"/>
    <w:rsid w:val="009B5885"/>
    <w:rsid w:val="009B66CF"/>
    <w:rsid w:val="009C28D0"/>
    <w:rsid w:val="009C5E8D"/>
    <w:rsid w:val="009D18E1"/>
    <w:rsid w:val="009D6CE8"/>
    <w:rsid w:val="009E2363"/>
    <w:rsid w:val="009E3E85"/>
    <w:rsid w:val="009F41EA"/>
    <w:rsid w:val="00A139D0"/>
    <w:rsid w:val="00A51264"/>
    <w:rsid w:val="00A618CE"/>
    <w:rsid w:val="00A62B0F"/>
    <w:rsid w:val="00A7561B"/>
    <w:rsid w:val="00A83099"/>
    <w:rsid w:val="00A833C8"/>
    <w:rsid w:val="00A95DF5"/>
    <w:rsid w:val="00AA3036"/>
    <w:rsid w:val="00AB6322"/>
    <w:rsid w:val="00AC0B1A"/>
    <w:rsid w:val="00AC7A53"/>
    <w:rsid w:val="00AD30BF"/>
    <w:rsid w:val="00AE0BD5"/>
    <w:rsid w:val="00AF2CF1"/>
    <w:rsid w:val="00B0005C"/>
    <w:rsid w:val="00B00394"/>
    <w:rsid w:val="00B03448"/>
    <w:rsid w:val="00B055E2"/>
    <w:rsid w:val="00B212E9"/>
    <w:rsid w:val="00B371F5"/>
    <w:rsid w:val="00B41D61"/>
    <w:rsid w:val="00B41E76"/>
    <w:rsid w:val="00B54D86"/>
    <w:rsid w:val="00B55C22"/>
    <w:rsid w:val="00B57D03"/>
    <w:rsid w:val="00B65851"/>
    <w:rsid w:val="00B72464"/>
    <w:rsid w:val="00B87A86"/>
    <w:rsid w:val="00BA323C"/>
    <w:rsid w:val="00BA4495"/>
    <w:rsid w:val="00BA4C99"/>
    <w:rsid w:val="00BE18D1"/>
    <w:rsid w:val="00C003C9"/>
    <w:rsid w:val="00C0799E"/>
    <w:rsid w:val="00C152C5"/>
    <w:rsid w:val="00C40268"/>
    <w:rsid w:val="00C43733"/>
    <w:rsid w:val="00C516BA"/>
    <w:rsid w:val="00C54E19"/>
    <w:rsid w:val="00C600A0"/>
    <w:rsid w:val="00C6729E"/>
    <w:rsid w:val="00C704D6"/>
    <w:rsid w:val="00C878C3"/>
    <w:rsid w:val="00CD11C6"/>
    <w:rsid w:val="00CD3D92"/>
    <w:rsid w:val="00CE4908"/>
    <w:rsid w:val="00CF1D61"/>
    <w:rsid w:val="00D039ED"/>
    <w:rsid w:val="00D17408"/>
    <w:rsid w:val="00D20782"/>
    <w:rsid w:val="00D30F80"/>
    <w:rsid w:val="00D842DC"/>
    <w:rsid w:val="00D9664E"/>
    <w:rsid w:val="00DC1603"/>
    <w:rsid w:val="00DD5B17"/>
    <w:rsid w:val="00DD5ED7"/>
    <w:rsid w:val="00DD6EF3"/>
    <w:rsid w:val="00DE1CB0"/>
    <w:rsid w:val="00DF0BC0"/>
    <w:rsid w:val="00DF76CB"/>
    <w:rsid w:val="00E01499"/>
    <w:rsid w:val="00E162E8"/>
    <w:rsid w:val="00E17416"/>
    <w:rsid w:val="00E3159C"/>
    <w:rsid w:val="00E40451"/>
    <w:rsid w:val="00E42C7C"/>
    <w:rsid w:val="00E4514D"/>
    <w:rsid w:val="00E4783A"/>
    <w:rsid w:val="00E715A8"/>
    <w:rsid w:val="00E722DF"/>
    <w:rsid w:val="00E82B25"/>
    <w:rsid w:val="00EA0643"/>
    <w:rsid w:val="00EB57D6"/>
    <w:rsid w:val="00EC0EE1"/>
    <w:rsid w:val="00ED41A9"/>
    <w:rsid w:val="00EE066A"/>
    <w:rsid w:val="00F03858"/>
    <w:rsid w:val="00F1440C"/>
    <w:rsid w:val="00F33513"/>
    <w:rsid w:val="00F37E3D"/>
    <w:rsid w:val="00F4678C"/>
    <w:rsid w:val="00F5324B"/>
    <w:rsid w:val="00F57662"/>
    <w:rsid w:val="00F6073E"/>
    <w:rsid w:val="00F61A8D"/>
    <w:rsid w:val="00F63D0B"/>
    <w:rsid w:val="00F661DD"/>
    <w:rsid w:val="00F67267"/>
    <w:rsid w:val="00F8406C"/>
    <w:rsid w:val="00FC174D"/>
    <w:rsid w:val="00FD433F"/>
    <w:rsid w:val="00FE1297"/>
    <w:rsid w:val="00FF53BB"/>
    <w:rsid w:val="00FF73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673A50"/>
  <w15:docId w15:val="{567E447E-9E1B-4998-826C-29DCBD5E0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next w:val="Normal"/>
    <w:link w:val="Heading1Char"/>
    <w:uiPriority w:val="9"/>
    <w:qFormat/>
    <w:rsid w:val="00A95DF5"/>
    <w:pPr>
      <w:keepNext/>
      <w:keepLines/>
      <w:pBdr>
        <w:top w:val="nil"/>
        <w:left w:val="nil"/>
        <w:bottom w:val="nil"/>
        <w:right w:val="nil"/>
        <w:between w:val="nil"/>
        <w:bar w:val="nil"/>
      </w:pBdr>
      <w:spacing w:before="240"/>
      <w:outlineLvl w:val="0"/>
    </w:pPr>
    <w:rPr>
      <w:rFonts w:ascii="Helvetica Neue" w:eastAsia="Arial Unicode MS" w:hAnsi="Helvetica Neue" w:cs="Arial Unicode MS"/>
      <w:color w:val="365F91"/>
      <w:sz w:val="32"/>
      <w:szCs w:val="32"/>
      <w:u w:color="000000"/>
      <w:bdr w:val="nil"/>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7A86"/>
    <w:pPr>
      <w:tabs>
        <w:tab w:val="center" w:pos="4680"/>
        <w:tab w:val="right" w:pos="9360"/>
      </w:tabs>
    </w:pPr>
  </w:style>
  <w:style w:type="character" w:customStyle="1" w:styleId="HeaderChar">
    <w:name w:val="Header Char"/>
    <w:basedOn w:val="DefaultParagraphFont"/>
    <w:link w:val="Header"/>
    <w:uiPriority w:val="99"/>
    <w:rsid w:val="00B87A86"/>
  </w:style>
  <w:style w:type="paragraph" w:styleId="Footer">
    <w:name w:val="footer"/>
    <w:basedOn w:val="Normal"/>
    <w:link w:val="FooterChar"/>
    <w:uiPriority w:val="99"/>
    <w:unhideWhenUsed/>
    <w:rsid w:val="00B87A86"/>
    <w:pPr>
      <w:tabs>
        <w:tab w:val="center" w:pos="4680"/>
        <w:tab w:val="right" w:pos="9360"/>
      </w:tabs>
    </w:pPr>
  </w:style>
  <w:style w:type="character" w:customStyle="1" w:styleId="FooterChar">
    <w:name w:val="Footer Char"/>
    <w:basedOn w:val="DefaultParagraphFont"/>
    <w:link w:val="Footer"/>
    <w:uiPriority w:val="99"/>
    <w:rsid w:val="00B87A86"/>
  </w:style>
  <w:style w:type="paragraph" w:customStyle="1" w:styleId="CLATextStyle">
    <w:name w:val="CLA Text Style"/>
    <w:basedOn w:val="Normal"/>
    <w:qFormat/>
    <w:rsid w:val="00E722DF"/>
    <w:pPr>
      <w:spacing w:after="160" w:line="300" w:lineRule="auto"/>
    </w:pPr>
    <w:rPr>
      <w:rFonts w:ascii="Merriweather" w:hAnsi="Merriweather"/>
      <w:sz w:val="19"/>
      <w:szCs w:val="19"/>
    </w:rPr>
  </w:style>
  <w:style w:type="character" w:customStyle="1" w:styleId="Heading1Char">
    <w:name w:val="Heading 1 Char"/>
    <w:basedOn w:val="DefaultParagraphFont"/>
    <w:link w:val="Heading1"/>
    <w:uiPriority w:val="9"/>
    <w:rsid w:val="00A95DF5"/>
    <w:rPr>
      <w:rFonts w:ascii="Helvetica Neue" w:eastAsia="Arial Unicode MS" w:hAnsi="Helvetica Neue" w:cs="Arial Unicode MS"/>
      <w:color w:val="365F91"/>
      <w:sz w:val="32"/>
      <w:szCs w:val="32"/>
      <w:u w:color="000000"/>
      <w:bdr w:val="nil"/>
      <w14:textOutline w14:w="0" w14:cap="flat" w14:cmpd="sng" w14:algn="ctr">
        <w14:noFill/>
        <w14:prstDash w14:val="solid"/>
        <w14:bevel/>
      </w14:textOutline>
    </w:rPr>
  </w:style>
  <w:style w:type="character" w:customStyle="1" w:styleId="Hyperlink0">
    <w:name w:val="Hyperlink.0"/>
    <w:basedOn w:val="DefaultParagraphFont"/>
    <w:rsid w:val="00A95DF5"/>
    <w:rPr>
      <w:rFonts w:ascii="Merriweather Sans Regular" w:eastAsia="Merriweather Sans Regular" w:hAnsi="Merriweather Sans Regular" w:cs="Merriweather Sans Regular"/>
      <w:color w:val="0B3E55"/>
      <w:sz w:val="16"/>
      <w:szCs w:val="16"/>
      <w:u w:color="0B3E55"/>
      <w14:textOutline w14:w="0" w14:cap="rnd" w14:cmpd="sng" w14:algn="ctr">
        <w14:noFill/>
        <w14:prstDash w14:val="solid"/>
        <w14:bevel/>
      </w14:textOutline>
    </w:rPr>
  </w:style>
  <w:style w:type="paragraph" w:customStyle="1" w:styleId="CLAsanserif">
    <w:name w:val="CLA san serif"/>
    <w:basedOn w:val="Normal"/>
    <w:qFormat/>
    <w:rsid w:val="00A95DF5"/>
    <w:pPr>
      <w:ind w:left="-2970" w:right="60"/>
      <w:jc w:val="right"/>
    </w:pPr>
    <w:rPr>
      <w:rFonts w:ascii="Merriweather Sans Regular" w:hAnsi="Merriweather Sans Regular"/>
      <w:color w:val="0B3E55"/>
      <w:sz w:val="15"/>
      <w:szCs w:val="15"/>
      <w:u w:color="0B3E55"/>
    </w:rPr>
  </w:style>
  <w:style w:type="paragraph" w:styleId="BalloonText">
    <w:name w:val="Balloon Text"/>
    <w:basedOn w:val="Normal"/>
    <w:link w:val="BalloonTextChar"/>
    <w:uiPriority w:val="99"/>
    <w:semiHidden/>
    <w:unhideWhenUsed/>
    <w:rsid w:val="00D039ED"/>
    <w:rPr>
      <w:rFonts w:ascii="Tahoma" w:hAnsi="Tahoma" w:cs="Tahoma"/>
      <w:sz w:val="16"/>
      <w:szCs w:val="16"/>
    </w:rPr>
  </w:style>
  <w:style w:type="character" w:customStyle="1" w:styleId="BalloonTextChar">
    <w:name w:val="Balloon Text Char"/>
    <w:basedOn w:val="DefaultParagraphFont"/>
    <w:link w:val="BalloonText"/>
    <w:uiPriority w:val="99"/>
    <w:semiHidden/>
    <w:rsid w:val="00D039ED"/>
    <w:rPr>
      <w:rFonts w:ascii="Tahoma" w:hAnsi="Tahoma" w:cs="Tahoma"/>
      <w:sz w:val="16"/>
      <w:szCs w:val="16"/>
    </w:rPr>
  </w:style>
  <w:style w:type="character" w:styleId="Hyperlink">
    <w:name w:val="Hyperlink"/>
    <w:basedOn w:val="DefaultParagraphFont"/>
    <w:uiPriority w:val="99"/>
    <w:unhideWhenUsed/>
    <w:rsid w:val="008926D1"/>
    <w:rPr>
      <w:color w:val="0000FF"/>
      <w:u w:val="single"/>
    </w:rPr>
  </w:style>
  <w:style w:type="paragraph" w:styleId="BodyText">
    <w:name w:val="Body Text"/>
    <w:aliases w:val="bt"/>
    <w:basedOn w:val="Normal"/>
    <w:link w:val="BodyTextChar"/>
    <w:qFormat/>
    <w:rsid w:val="008926D1"/>
    <w:pPr>
      <w:spacing w:after="240"/>
    </w:pPr>
    <w:rPr>
      <w:rFonts w:ascii="Times New Roman" w:eastAsia="Times New Roman" w:hAnsi="Times New Roman"/>
      <w:szCs w:val="20"/>
    </w:rPr>
  </w:style>
  <w:style w:type="character" w:customStyle="1" w:styleId="BodyTextChar">
    <w:name w:val="Body Text Char"/>
    <w:aliases w:val="bt Char"/>
    <w:basedOn w:val="DefaultParagraphFont"/>
    <w:link w:val="BodyText"/>
    <w:rsid w:val="008926D1"/>
    <w:rPr>
      <w:rFonts w:ascii="Times New Roman" w:eastAsia="Times New Roman" w:hAnsi="Times New Roman"/>
      <w:sz w:val="24"/>
    </w:rPr>
  </w:style>
  <w:style w:type="paragraph" w:styleId="NormalWeb">
    <w:name w:val="Normal (Web)"/>
    <w:basedOn w:val="Normal"/>
    <w:uiPriority w:val="99"/>
    <w:unhideWhenUsed/>
    <w:rsid w:val="00D17408"/>
    <w:pPr>
      <w:spacing w:before="100" w:beforeAutospacing="1" w:after="100" w:afterAutospacing="1"/>
    </w:pPr>
    <w:rPr>
      <w:rFonts w:ascii="Times New Roman" w:eastAsia="Times New Roman" w:hAnsi="Times New Roman"/>
    </w:rPr>
  </w:style>
  <w:style w:type="character" w:styleId="Strong">
    <w:name w:val="Strong"/>
    <w:basedOn w:val="DefaultParagraphFont"/>
    <w:uiPriority w:val="22"/>
    <w:qFormat/>
    <w:rsid w:val="00D17408"/>
    <w:rPr>
      <w:b/>
      <w:bCs/>
    </w:rPr>
  </w:style>
  <w:style w:type="paragraph" w:styleId="Revision">
    <w:name w:val="Revision"/>
    <w:hidden/>
    <w:uiPriority w:val="99"/>
    <w:semiHidden/>
    <w:rsid w:val="009D18E1"/>
    <w:rPr>
      <w:sz w:val="24"/>
      <w:szCs w:val="24"/>
    </w:rPr>
  </w:style>
  <w:style w:type="paragraph" w:styleId="ListParagraph">
    <w:name w:val="List Paragraph"/>
    <w:basedOn w:val="Normal"/>
    <w:uiPriority w:val="34"/>
    <w:qFormat/>
    <w:rsid w:val="00742B0E"/>
    <w:pPr>
      <w:spacing w:after="160" w:line="259" w:lineRule="auto"/>
      <w:ind w:left="720"/>
      <w:contextualSpacing/>
    </w:pPr>
    <w:rPr>
      <w:rFonts w:asciiTheme="minorHAnsi" w:eastAsiaTheme="minorHAnsi" w:hAnsiTheme="minorHAnsi" w:cstheme="minorBidi"/>
      <w:sz w:val="22"/>
      <w:szCs w:val="22"/>
    </w:rPr>
  </w:style>
  <w:style w:type="character" w:styleId="UnresolvedMention">
    <w:name w:val="Unresolved Mention"/>
    <w:basedOn w:val="DefaultParagraphFont"/>
    <w:uiPriority w:val="99"/>
    <w:semiHidden/>
    <w:unhideWhenUsed/>
    <w:rsid w:val="00E715A8"/>
    <w:rPr>
      <w:color w:val="605E5C"/>
      <w:shd w:val="clear" w:color="auto" w:fill="E1DFDD"/>
    </w:rPr>
  </w:style>
  <w:style w:type="character" w:styleId="CommentReference">
    <w:name w:val="annotation reference"/>
    <w:basedOn w:val="DefaultParagraphFont"/>
    <w:uiPriority w:val="99"/>
    <w:semiHidden/>
    <w:unhideWhenUsed/>
    <w:rsid w:val="00F33513"/>
    <w:rPr>
      <w:sz w:val="16"/>
      <w:szCs w:val="16"/>
    </w:rPr>
  </w:style>
  <w:style w:type="paragraph" w:styleId="CommentText">
    <w:name w:val="annotation text"/>
    <w:basedOn w:val="Normal"/>
    <w:link w:val="CommentTextChar"/>
    <w:uiPriority w:val="99"/>
    <w:unhideWhenUsed/>
    <w:rsid w:val="00F33513"/>
    <w:rPr>
      <w:sz w:val="20"/>
      <w:szCs w:val="20"/>
    </w:rPr>
  </w:style>
  <w:style w:type="character" w:customStyle="1" w:styleId="CommentTextChar">
    <w:name w:val="Comment Text Char"/>
    <w:basedOn w:val="DefaultParagraphFont"/>
    <w:link w:val="CommentText"/>
    <w:uiPriority w:val="99"/>
    <w:rsid w:val="00F33513"/>
  </w:style>
  <w:style w:type="paragraph" w:styleId="CommentSubject">
    <w:name w:val="annotation subject"/>
    <w:basedOn w:val="CommentText"/>
    <w:next w:val="CommentText"/>
    <w:link w:val="CommentSubjectChar"/>
    <w:uiPriority w:val="99"/>
    <w:semiHidden/>
    <w:unhideWhenUsed/>
    <w:rsid w:val="00BA4C99"/>
    <w:rPr>
      <w:b/>
      <w:bCs/>
    </w:rPr>
  </w:style>
  <w:style w:type="character" w:customStyle="1" w:styleId="CommentSubjectChar">
    <w:name w:val="Comment Subject Char"/>
    <w:basedOn w:val="CommentTextChar"/>
    <w:link w:val="CommentSubject"/>
    <w:uiPriority w:val="99"/>
    <w:semiHidden/>
    <w:rsid w:val="00BA4C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486435">
      <w:bodyDiv w:val="1"/>
      <w:marLeft w:val="0"/>
      <w:marRight w:val="0"/>
      <w:marTop w:val="0"/>
      <w:marBottom w:val="0"/>
      <w:divBdr>
        <w:top w:val="none" w:sz="0" w:space="0" w:color="auto"/>
        <w:left w:val="none" w:sz="0" w:space="0" w:color="auto"/>
        <w:bottom w:val="none" w:sz="0" w:space="0" w:color="auto"/>
        <w:right w:val="none" w:sz="0" w:space="0" w:color="auto"/>
      </w:divBdr>
    </w:div>
    <w:div w:id="221259110">
      <w:bodyDiv w:val="1"/>
      <w:marLeft w:val="0"/>
      <w:marRight w:val="0"/>
      <w:marTop w:val="0"/>
      <w:marBottom w:val="0"/>
      <w:divBdr>
        <w:top w:val="none" w:sz="0" w:space="0" w:color="auto"/>
        <w:left w:val="none" w:sz="0" w:space="0" w:color="auto"/>
        <w:bottom w:val="none" w:sz="0" w:space="0" w:color="auto"/>
        <w:right w:val="none" w:sz="0" w:space="0" w:color="auto"/>
      </w:divBdr>
    </w:div>
    <w:div w:id="560747864">
      <w:bodyDiv w:val="1"/>
      <w:marLeft w:val="0"/>
      <w:marRight w:val="0"/>
      <w:marTop w:val="0"/>
      <w:marBottom w:val="0"/>
      <w:divBdr>
        <w:top w:val="none" w:sz="0" w:space="0" w:color="auto"/>
        <w:left w:val="none" w:sz="0" w:space="0" w:color="auto"/>
        <w:bottom w:val="none" w:sz="0" w:space="0" w:color="auto"/>
        <w:right w:val="none" w:sz="0" w:space="0" w:color="auto"/>
      </w:divBdr>
    </w:div>
    <w:div w:id="619069379">
      <w:bodyDiv w:val="1"/>
      <w:marLeft w:val="0"/>
      <w:marRight w:val="0"/>
      <w:marTop w:val="0"/>
      <w:marBottom w:val="0"/>
      <w:divBdr>
        <w:top w:val="none" w:sz="0" w:space="0" w:color="auto"/>
        <w:left w:val="none" w:sz="0" w:space="0" w:color="auto"/>
        <w:bottom w:val="none" w:sz="0" w:space="0" w:color="auto"/>
        <w:right w:val="none" w:sz="0" w:space="0" w:color="auto"/>
      </w:divBdr>
    </w:div>
    <w:div w:id="800617090">
      <w:bodyDiv w:val="1"/>
      <w:marLeft w:val="0"/>
      <w:marRight w:val="0"/>
      <w:marTop w:val="0"/>
      <w:marBottom w:val="0"/>
      <w:divBdr>
        <w:top w:val="none" w:sz="0" w:space="0" w:color="auto"/>
        <w:left w:val="none" w:sz="0" w:space="0" w:color="auto"/>
        <w:bottom w:val="none" w:sz="0" w:space="0" w:color="auto"/>
        <w:right w:val="none" w:sz="0" w:space="0" w:color="auto"/>
      </w:divBdr>
    </w:div>
    <w:div w:id="1347512465">
      <w:bodyDiv w:val="1"/>
      <w:marLeft w:val="0"/>
      <w:marRight w:val="0"/>
      <w:marTop w:val="0"/>
      <w:marBottom w:val="0"/>
      <w:divBdr>
        <w:top w:val="none" w:sz="0" w:space="0" w:color="auto"/>
        <w:left w:val="none" w:sz="0" w:space="0" w:color="auto"/>
        <w:bottom w:val="none" w:sz="0" w:space="0" w:color="auto"/>
        <w:right w:val="none" w:sz="0" w:space="0" w:color="auto"/>
      </w:divBdr>
    </w:div>
    <w:div w:id="1416779113">
      <w:bodyDiv w:val="1"/>
      <w:marLeft w:val="0"/>
      <w:marRight w:val="0"/>
      <w:marTop w:val="0"/>
      <w:marBottom w:val="0"/>
      <w:divBdr>
        <w:top w:val="none" w:sz="0" w:space="0" w:color="auto"/>
        <w:left w:val="none" w:sz="0" w:space="0" w:color="auto"/>
        <w:bottom w:val="none" w:sz="0" w:space="0" w:color="auto"/>
        <w:right w:val="none" w:sz="0" w:space="0" w:color="auto"/>
      </w:divBdr>
    </w:div>
    <w:div w:id="1467700941">
      <w:bodyDiv w:val="1"/>
      <w:marLeft w:val="0"/>
      <w:marRight w:val="0"/>
      <w:marTop w:val="0"/>
      <w:marBottom w:val="0"/>
      <w:divBdr>
        <w:top w:val="none" w:sz="0" w:space="0" w:color="auto"/>
        <w:left w:val="none" w:sz="0" w:space="0" w:color="auto"/>
        <w:bottom w:val="none" w:sz="0" w:space="0" w:color="auto"/>
        <w:right w:val="none" w:sz="0" w:space="0" w:color="auto"/>
      </w:divBdr>
    </w:div>
    <w:div w:id="1470592241">
      <w:bodyDiv w:val="1"/>
      <w:marLeft w:val="0"/>
      <w:marRight w:val="0"/>
      <w:marTop w:val="0"/>
      <w:marBottom w:val="0"/>
      <w:divBdr>
        <w:top w:val="none" w:sz="0" w:space="0" w:color="auto"/>
        <w:left w:val="none" w:sz="0" w:space="0" w:color="auto"/>
        <w:bottom w:val="none" w:sz="0" w:space="0" w:color="auto"/>
        <w:right w:val="none" w:sz="0" w:space="0" w:color="auto"/>
      </w:divBdr>
    </w:div>
    <w:div w:id="1559629222">
      <w:bodyDiv w:val="1"/>
      <w:marLeft w:val="0"/>
      <w:marRight w:val="0"/>
      <w:marTop w:val="0"/>
      <w:marBottom w:val="0"/>
      <w:divBdr>
        <w:top w:val="none" w:sz="0" w:space="0" w:color="auto"/>
        <w:left w:val="none" w:sz="0" w:space="0" w:color="auto"/>
        <w:bottom w:val="none" w:sz="0" w:space="0" w:color="auto"/>
        <w:right w:val="none" w:sz="0" w:space="0" w:color="auto"/>
      </w:divBdr>
    </w:div>
    <w:div w:id="1561138773">
      <w:bodyDiv w:val="1"/>
      <w:marLeft w:val="0"/>
      <w:marRight w:val="0"/>
      <w:marTop w:val="0"/>
      <w:marBottom w:val="0"/>
      <w:divBdr>
        <w:top w:val="none" w:sz="0" w:space="0" w:color="auto"/>
        <w:left w:val="none" w:sz="0" w:space="0" w:color="auto"/>
        <w:bottom w:val="none" w:sz="0" w:space="0" w:color="auto"/>
        <w:right w:val="none" w:sz="0" w:space="0" w:color="auto"/>
      </w:divBdr>
    </w:div>
    <w:div w:id="1577666430">
      <w:bodyDiv w:val="1"/>
      <w:marLeft w:val="0"/>
      <w:marRight w:val="0"/>
      <w:marTop w:val="0"/>
      <w:marBottom w:val="0"/>
      <w:divBdr>
        <w:top w:val="none" w:sz="0" w:space="0" w:color="auto"/>
        <w:left w:val="none" w:sz="0" w:space="0" w:color="auto"/>
        <w:bottom w:val="none" w:sz="0" w:space="0" w:color="auto"/>
        <w:right w:val="none" w:sz="0" w:space="0" w:color="auto"/>
      </w:divBdr>
    </w:div>
    <w:div w:id="1878547263">
      <w:bodyDiv w:val="1"/>
      <w:marLeft w:val="0"/>
      <w:marRight w:val="0"/>
      <w:marTop w:val="0"/>
      <w:marBottom w:val="0"/>
      <w:divBdr>
        <w:top w:val="none" w:sz="0" w:space="0" w:color="auto"/>
        <w:left w:val="none" w:sz="0" w:space="0" w:color="auto"/>
        <w:bottom w:val="none" w:sz="0" w:space="0" w:color="auto"/>
        <w:right w:val="none" w:sz="0" w:space="0" w:color="auto"/>
      </w:divBdr>
    </w:div>
    <w:div w:id="1963029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munitylegal.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munitylegal.org/get-help/"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DD3D79-1E0C-497F-9836-81271B16B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532</Words>
  <Characters>3037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Zoe's Old Email Address</dc:creator>
  <cp:lastModifiedBy>lbarry112@outlook.com</cp:lastModifiedBy>
  <cp:revision>4</cp:revision>
  <cp:lastPrinted>2021-12-09T17:44:00Z</cp:lastPrinted>
  <dcterms:created xsi:type="dcterms:W3CDTF">2026-03-23T20:33:00Z</dcterms:created>
  <dcterms:modified xsi:type="dcterms:W3CDTF">2026-04-01T19:56:00Z</dcterms:modified>
</cp:coreProperties>
</file>